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olor w:val="000000"/>
          <w:sz w:val="28"/>
        </w:rPr>
      </w:pPr>
      <w:r>
        <w:rPr>
          <w:rFonts w:hint="eastAsia" w:ascii="仿宋" w:hAnsi="仿宋" w:eastAsia="仿宋"/>
          <w:color w:val="000000"/>
          <w:sz w:val="28"/>
        </w:rPr>
        <w:t>附件2：</w:t>
      </w:r>
    </w:p>
    <w:p>
      <w:pPr>
        <w:jc w:val="center"/>
        <w:rPr>
          <w:rFonts w:ascii="方正小标宋简体" w:hAnsi="黑体" w:eastAsia="方正小标宋简体"/>
          <w:sz w:val="36"/>
        </w:rPr>
      </w:pPr>
      <w:r>
        <w:rPr>
          <w:rFonts w:hint="eastAsia" w:ascii="方正小标宋简体" w:hAnsi="黑体" w:eastAsia="方正小标宋简体"/>
          <w:sz w:val="36"/>
        </w:rPr>
        <w:t>信息资源管理学院团支部标准评价体系自评表</w:t>
      </w:r>
    </w:p>
    <w:p>
      <w:pPr>
        <w:wordWrap w:val="0"/>
        <w:jc w:val="right"/>
        <w:rPr>
          <w:rFonts w:ascii="仿宋" w:hAnsi="仿宋" w:eastAsia="仿宋"/>
          <w:sz w:val="36"/>
        </w:rPr>
      </w:pPr>
      <w:r>
        <w:rPr>
          <w:rFonts w:hint="eastAsia" w:ascii="仿宋" w:hAnsi="仿宋" w:eastAsia="仿宋"/>
          <w:sz w:val="28"/>
        </w:rPr>
        <w:t>自评支部：</w:t>
      </w:r>
      <w:r>
        <w:rPr>
          <w:rFonts w:hint="eastAsia" w:ascii="仿宋" w:hAnsi="仿宋" w:eastAsia="仿宋"/>
          <w:sz w:val="28"/>
          <w:u w:val="single"/>
        </w:rPr>
        <w:t xml:space="preserve">          （学院盖章）</w:t>
      </w:r>
    </w:p>
    <w:tbl>
      <w:tblPr>
        <w:tblStyle w:val="9"/>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134"/>
        <w:gridCol w:w="4253"/>
        <w:gridCol w:w="5812"/>
        <w:gridCol w:w="850"/>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tblHeader/>
          <w:jc w:val="center"/>
        </w:trPr>
        <w:tc>
          <w:tcPr>
            <w:tcW w:w="1242" w:type="dxa"/>
            <w:vAlign w:val="center"/>
          </w:tcPr>
          <w:p>
            <w:pPr>
              <w:jc w:val="center"/>
              <w:rPr>
                <w:rFonts w:ascii="仿宋_GB2312" w:eastAsia="仿宋_GB2312"/>
                <w:sz w:val="24"/>
              </w:rPr>
            </w:pPr>
            <w:r>
              <w:rPr>
                <w:rFonts w:hint="eastAsia" w:ascii="仿宋_GB2312" w:eastAsia="仿宋_GB2312"/>
                <w:sz w:val="24"/>
              </w:rPr>
              <w:t>一级</w:t>
            </w:r>
          </w:p>
          <w:p>
            <w:pPr>
              <w:jc w:val="center"/>
              <w:rPr>
                <w:rFonts w:ascii="仿宋_GB2312" w:eastAsia="仿宋_GB2312"/>
                <w:sz w:val="24"/>
              </w:rPr>
            </w:pPr>
            <w:r>
              <w:rPr>
                <w:rFonts w:hint="eastAsia" w:ascii="仿宋_GB2312" w:eastAsia="仿宋_GB2312"/>
                <w:sz w:val="24"/>
              </w:rPr>
              <w:t>指标</w:t>
            </w:r>
          </w:p>
        </w:tc>
        <w:tc>
          <w:tcPr>
            <w:tcW w:w="1134" w:type="dxa"/>
            <w:vAlign w:val="center"/>
          </w:tcPr>
          <w:p>
            <w:pPr>
              <w:jc w:val="center"/>
              <w:rPr>
                <w:rFonts w:ascii="仿宋_GB2312" w:eastAsia="仿宋_GB2312"/>
                <w:sz w:val="24"/>
              </w:rPr>
            </w:pPr>
            <w:r>
              <w:rPr>
                <w:rFonts w:hint="eastAsia" w:ascii="仿宋_GB2312" w:eastAsia="仿宋_GB2312"/>
                <w:sz w:val="24"/>
              </w:rPr>
              <w:t>二级</w:t>
            </w:r>
          </w:p>
          <w:p>
            <w:pPr>
              <w:jc w:val="center"/>
              <w:rPr>
                <w:rFonts w:ascii="仿宋_GB2312" w:eastAsia="仿宋_GB2312"/>
                <w:sz w:val="24"/>
              </w:rPr>
            </w:pPr>
            <w:r>
              <w:rPr>
                <w:rFonts w:hint="eastAsia" w:ascii="仿宋_GB2312" w:eastAsia="仿宋_GB2312"/>
                <w:sz w:val="24"/>
              </w:rPr>
              <w:t>指标</w:t>
            </w:r>
          </w:p>
        </w:tc>
        <w:tc>
          <w:tcPr>
            <w:tcW w:w="4253" w:type="dxa"/>
            <w:vAlign w:val="center"/>
          </w:tcPr>
          <w:p>
            <w:pPr>
              <w:jc w:val="center"/>
              <w:rPr>
                <w:rFonts w:ascii="仿宋_GB2312" w:eastAsia="仿宋_GB2312"/>
                <w:sz w:val="24"/>
              </w:rPr>
            </w:pPr>
            <w:r>
              <w:rPr>
                <w:rFonts w:hint="eastAsia" w:ascii="仿宋_GB2312" w:eastAsia="仿宋_GB2312"/>
                <w:sz w:val="24"/>
              </w:rPr>
              <w:t>三级指标</w:t>
            </w:r>
          </w:p>
        </w:tc>
        <w:tc>
          <w:tcPr>
            <w:tcW w:w="5812" w:type="dxa"/>
            <w:vAlign w:val="center"/>
          </w:tcPr>
          <w:p>
            <w:pPr>
              <w:jc w:val="center"/>
              <w:rPr>
                <w:rFonts w:ascii="仿宋_GB2312" w:eastAsia="仿宋_GB2312"/>
                <w:sz w:val="24"/>
              </w:rPr>
            </w:pPr>
            <w:r>
              <w:rPr>
                <w:rFonts w:hint="eastAsia" w:ascii="仿宋_GB2312" w:eastAsia="仿宋_GB2312"/>
                <w:sz w:val="24"/>
              </w:rPr>
              <w:t>测评要素</w:t>
            </w:r>
          </w:p>
        </w:tc>
        <w:tc>
          <w:tcPr>
            <w:tcW w:w="850" w:type="dxa"/>
            <w:vAlign w:val="center"/>
          </w:tcPr>
          <w:p>
            <w:pPr>
              <w:jc w:val="center"/>
              <w:rPr>
                <w:rFonts w:ascii="仿宋_GB2312" w:eastAsia="仿宋_GB2312"/>
                <w:sz w:val="24"/>
              </w:rPr>
            </w:pPr>
            <w:r>
              <w:rPr>
                <w:rFonts w:hint="eastAsia" w:ascii="仿宋_GB2312" w:eastAsia="仿宋_GB2312"/>
                <w:sz w:val="24"/>
              </w:rPr>
              <w:t>自评分数</w:t>
            </w:r>
          </w:p>
        </w:tc>
        <w:tc>
          <w:tcPr>
            <w:tcW w:w="883" w:type="dxa"/>
            <w:vAlign w:val="center"/>
          </w:tcPr>
          <w:p>
            <w:pPr>
              <w:jc w:val="center"/>
              <w:rPr>
                <w:rFonts w:ascii="仿宋_GB2312" w:eastAsia="仿宋_GB2312"/>
                <w:sz w:val="24"/>
              </w:rPr>
            </w:pPr>
            <w:r>
              <w:rPr>
                <w:rFonts w:hint="eastAsia" w:ascii="仿宋_GB2312" w:eastAsia="仿宋_GB2312"/>
                <w:sz w:val="24"/>
              </w:rPr>
              <w:t>该项总分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1" w:hRule="atLeast"/>
          <w:jc w:val="center"/>
        </w:trPr>
        <w:tc>
          <w:tcPr>
            <w:tcW w:w="1242" w:type="dxa"/>
            <w:vMerge w:val="restart"/>
            <w:vAlign w:val="center"/>
          </w:tcPr>
          <w:p>
            <w:pPr>
              <w:jc w:val="center"/>
              <w:rPr>
                <w:rFonts w:ascii="仿宋_GB2312" w:eastAsia="仿宋_GB2312"/>
                <w:sz w:val="24"/>
              </w:rPr>
            </w:pPr>
            <w:r>
              <w:rPr>
                <w:rFonts w:hint="eastAsia" w:ascii="仿宋_GB2312" w:eastAsia="仿宋_GB2312"/>
                <w:sz w:val="24"/>
              </w:rPr>
              <w:t>政治</w:t>
            </w:r>
          </w:p>
          <w:p>
            <w:pPr>
              <w:jc w:val="center"/>
              <w:rPr>
                <w:rFonts w:ascii="仿宋_GB2312" w:eastAsia="仿宋_GB2312"/>
                <w:sz w:val="24"/>
              </w:rPr>
            </w:pPr>
            <w:r>
              <w:rPr>
                <w:rFonts w:hint="eastAsia" w:ascii="仿宋_GB2312" w:eastAsia="仿宋_GB2312"/>
                <w:sz w:val="24"/>
              </w:rPr>
              <w:t>建设好</w:t>
            </w:r>
          </w:p>
          <w:p>
            <w:pPr>
              <w:rPr>
                <w:rFonts w:ascii="仿宋_GB2312" w:eastAsia="仿宋_GB2312"/>
                <w:sz w:val="24"/>
              </w:rPr>
            </w:pPr>
            <w:r>
              <w:rPr>
                <w:rFonts w:hint="eastAsia" w:ascii="仿宋_GB2312" w:eastAsia="仿宋_GB2312"/>
                <w:sz w:val="24"/>
              </w:rPr>
              <w:t>（100分）</w:t>
            </w:r>
          </w:p>
        </w:tc>
        <w:tc>
          <w:tcPr>
            <w:tcW w:w="1134" w:type="dxa"/>
            <w:vAlign w:val="center"/>
          </w:tcPr>
          <w:p>
            <w:pPr>
              <w:jc w:val="center"/>
              <w:rPr>
                <w:rFonts w:ascii="仿宋_GB2312" w:eastAsia="仿宋_GB2312"/>
                <w:sz w:val="24"/>
              </w:rPr>
            </w:pPr>
            <w:r>
              <w:rPr>
                <w:rFonts w:hint="eastAsia" w:ascii="仿宋_GB2312" w:eastAsia="仿宋_GB2312"/>
                <w:sz w:val="24"/>
              </w:rPr>
              <w:t>坚定</w:t>
            </w:r>
          </w:p>
          <w:p>
            <w:pPr>
              <w:jc w:val="center"/>
              <w:rPr>
                <w:rFonts w:ascii="仿宋_GB2312" w:eastAsia="仿宋_GB2312"/>
                <w:sz w:val="24"/>
              </w:rPr>
            </w:pPr>
            <w:r>
              <w:rPr>
                <w:rFonts w:hint="eastAsia" w:ascii="仿宋_GB2312" w:eastAsia="仿宋_GB2312"/>
                <w:sz w:val="24"/>
              </w:rPr>
              <w:t>理想</w:t>
            </w:r>
          </w:p>
          <w:p>
            <w:pPr>
              <w:jc w:val="center"/>
              <w:rPr>
                <w:rFonts w:ascii="仿宋_GB2312" w:eastAsia="仿宋_GB2312"/>
                <w:sz w:val="24"/>
              </w:rPr>
            </w:pPr>
            <w:r>
              <w:rPr>
                <w:rFonts w:hint="eastAsia" w:ascii="仿宋_GB2312" w:eastAsia="仿宋_GB2312"/>
                <w:sz w:val="24"/>
              </w:rPr>
              <w:t>信念</w:t>
            </w:r>
          </w:p>
          <w:p>
            <w:pPr>
              <w:jc w:val="center"/>
              <w:rPr>
                <w:rFonts w:ascii="仿宋_GB2312" w:eastAsia="仿宋_GB2312"/>
                <w:sz w:val="24"/>
              </w:rPr>
            </w:pPr>
            <w:r>
              <w:rPr>
                <w:rFonts w:hint="eastAsia" w:ascii="仿宋_GB2312" w:eastAsia="仿宋_GB2312"/>
                <w:sz w:val="24"/>
              </w:rPr>
              <w:t>（40分）</w:t>
            </w:r>
          </w:p>
        </w:tc>
        <w:tc>
          <w:tcPr>
            <w:tcW w:w="4253" w:type="dxa"/>
            <w:vAlign w:val="center"/>
          </w:tcPr>
          <w:p>
            <w:pPr>
              <w:rPr>
                <w:rFonts w:ascii="仿宋_GB2312" w:eastAsia="仿宋_GB2312"/>
                <w:sz w:val="24"/>
              </w:rPr>
            </w:pPr>
            <w:r>
              <w:rPr>
                <w:rFonts w:hint="eastAsia" w:ascii="仿宋_GB2312" w:eastAsia="仿宋_GB2312"/>
                <w:sz w:val="24"/>
              </w:rPr>
              <w:t>引导团员青年坚决维护以习近平同志为核心的党中央权威和集中统一领导, 在思想上政治上行动上同以习近平同志为核心的党中央保持高度一致, 牢固树立“ 四个意识”，坚定“四个自信”。</w:t>
            </w:r>
          </w:p>
        </w:tc>
        <w:tc>
          <w:tcPr>
            <w:tcW w:w="5812" w:type="dxa"/>
            <w:vAlign w:val="center"/>
          </w:tcPr>
          <w:p>
            <w:pPr>
              <w:rPr>
                <w:rFonts w:ascii="仿宋_GB2312" w:eastAsia="仿宋_GB2312"/>
                <w:sz w:val="24"/>
              </w:rPr>
            </w:pPr>
            <w:r>
              <w:rPr>
                <w:rFonts w:hint="eastAsia" w:ascii="仿宋_GB2312" w:eastAsia="仿宋_GB2312"/>
                <w:sz w:val="24"/>
              </w:rPr>
              <w:t>紧密团结在以习近平同志为核心的党中央周围，严格贯彻落实党的群团工作会议精神，在国家大政方针、路线政策上与党中央保持高度一致（15分）；积极关注、了解、学习国家重要会议精神，组织观看相关重要会议（15分）；大是大非问题面前立场坚定、旗帜鲜明，在关键时刻勇于发声（10分）。</w:t>
            </w:r>
          </w:p>
        </w:tc>
        <w:tc>
          <w:tcPr>
            <w:tcW w:w="850" w:type="dxa"/>
          </w:tcPr>
          <w:p>
            <w:pPr>
              <w:rPr>
                <w:rFonts w:ascii="仿宋_GB2312" w:eastAsia="仿宋_GB2312"/>
                <w:sz w:val="24"/>
              </w:rPr>
            </w:pPr>
          </w:p>
        </w:tc>
        <w:tc>
          <w:tcPr>
            <w:tcW w:w="883" w:type="dxa"/>
            <w:vMerge w:val="restart"/>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9" w:hRule="atLeast"/>
          <w:jc w:val="center"/>
        </w:trPr>
        <w:tc>
          <w:tcPr>
            <w:tcW w:w="1242" w:type="dxa"/>
            <w:vMerge w:val="continue"/>
            <w:vAlign w:val="center"/>
          </w:tcPr>
          <w:p>
            <w:pPr>
              <w:rPr>
                <w:rFonts w:ascii="仿宋_GB2312" w:eastAsia="仿宋_GB2312"/>
                <w:sz w:val="24"/>
              </w:rPr>
            </w:pPr>
          </w:p>
        </w:tc>
        <w:tc>
          <w:tcPr>
            <w:tcW w:w="1134" w:type="dxa"/>
            <w:vAlign w:val="center"/>
          </w:tcPr>
          <w:p>
            <w:pPr>
              <w:jc w:val="center"/>
              <w:rPr>
                <w:rFonts w:ascii="仿宋_GB2312" w:eastAsia="仿宋_GB2312"/>
                <w:sz w:val="24"/>
              </w:rPr>
            </w:pPr>
            <w:r>
              <w:rPr>
                <w:rFonts w:hint="eastAsia" w:ascii="仿宋_GB2312" w:eastAsia="仿宋_GB2312"/>
                <w:sz w:val="24"/>
              </w:rPr>
              <w:t>深化</w:t>
            </w:r>
          </w:p>
          <w:p>
            <w:pPr>
              <w:widowControl/>
              <w:jc w:val="center"/>
              <w:rPr>
                <w:rFonts w:ascii="仿宋_GB2312" w:eastAsia="仿宋_GB2312"/>
                <w:sz w:val="24"/>
              </w:rPr>
            </w:pPr>
            <w:r>
              <w:rPr>
                <w:rFonts w:hint="eastAsia" w:ascii="仿宋_GB2312" w:eastAsia="仿宋_GB2312"/>
                <w:sz w:val="24"/>
              </w:rPr>
              <w:t>理论</w:t>
            </w:r>
          </w:p>
          <w:p>
            <w:pPr>
              <w:widowControl/>
              <w:jc w:val="center"/>
              <w:rPr>
                <w:rFonts w:ascii="仿宋_GB2312" w:eastAsia="仿宋_GB2312"/>
                <w:sz w:val="24"/>
              </w:rPr>
            </w:pPr>
            <w:r>
              <w:rPr>
                <w:rFonts w:hint="eastAsia" w:ascii="仿宋_GB2312" w:eastAsia="仿宋_GB2312"/>
                <w:sz w:val="24"/>
              </w:rPr>
              <w:t>学习</w:t>
            </w:r>
          </w:p>
          <w:p>
            <w:pPr>
              <w:widowControl/>
              <w:jc w:val="center"/>
              <w:rPr>
                <w:rFonts w:ascii="仿宋_GB2312" w:eastAsia="仿宋_GB2312"/>
                <w:sz w:val="24"/>
              </w:rPr>
            </w:pPr>
            <w:r>
              <w:rPr>
                <w:rFonts w:hint="eastAsia" w:ascii="仿宋_GB2312" w:eastAsia="仿宋_GB2312"/>
                <w:sz w:val="24"/>
              </w:rPr>
              <w:t>（30分）</w:t>
            </w:r>
          </w:p>
        </w:tc>
        <w:tc>
          <w:tcPr>
            <w:tcW w:w="4253" w:type="dxa"/>
            <w:vAlign w:val="center"/>
          </w:tcPr>
          <w:p>
            <w:pPr>
              <w:rPr>
                <w:rFonts w:ascii="仿宋_GB2312" w:eastAsia="仿宋_GB2312"/>
                <w:sz w:val="24"/>
              </w:rPr>
            </w:pPr>
            <w:r>
              <w:rPr>
                <w:rFonts w:hint="eastAsia" w:ascii="仿宋_GB2312" w:eastAsia="仿宋_GB2312"/>
                <w:sz w:val="24"/>
              </w:rPr>
              <w:t>组织团员青年认真学习党的十九大精神和习近平新时代中国特色社会主义思想；加强对团员青年的理想信念和国情教育，加强团章团史学习。</w:t>
            </w:r>
          </w:p>
        </w:tc>
        <w:tc>
          <w:tcPr>
            <w:tcW w:w="5812" w:type="dxa"/>
            <w:vAlign w:val="center"/>
          </w:tcPr>
          <w:p>
            <w:pPr>
              <w:rPr>
                <w:rFonts w:ascii="仿宋_GB2312" w:eastAsia="仿宋_GB2312"/>
                <w:sz w:val="24"/>
              </w:rPr>
            </w:pPr>
            <w:r>
              <w:rPr>
                <w:rFonts w:hint="eastAsia" w:ascii="仿宋_GB2312" w:eastAsia="仿宋_GB2312"/>
                <w:sz w:val="24"/>
              </w:rPr>
              <w:t>深入学习贯彻党的十九大精神和习近平新时代中国特色社会主义思想，深入领会习近平 “青年成才”观（10分），广泛开展中国特色社会主义和中国梦主题教育（10分），每学年开展至少1次支部理论学习活动（5分），形成学习心得汇编1份（5分）。</w:t>
            </w:r>
          </w:p>
        </w:tc>
        <w:tc>
          <w:tcPr>
            <w:tcW w:w="850" w:type="dxa"/>
          </w:tcPr>
          <w:p>
            <w:pPr>
              <w:rPr>
                <w:rFonts w:ascii="仿宋_GB2312" w:eastAsia="仿宋_GB2312"/>
                <w:sz w:val="24"/>
              </w:rPr>
            </w:pPr>
          </w:p>
        </w:tc>
        <w:tc>
          <w:tcPr>
            <w:tcW w:w="883" w:type="dxa"/>
            <w:vMerge w:val="continue"/>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8" w:hRule="atLeast"/>
          <w:jc w:val="center"/>
        </w:trPr>
        <w:tc>
          <w:tcPr>
            <w:tcW w:w="1242" w:type="dxa"/>
            <w:vMerge w:val="continue"/>
            <w:vAlign w:val="center"/>
          </w:tcPr>
          <w:p>
            <w:pPr>
              <w:rPr>
                <w:rFonts w:ascii="仿宋_GB2312" w:eastAsia="仿宋_GB2312"/>
                <w:sz w:val="24"/>
              </w:rPr>
            </w:pPr>
          </w:p>
        </w:tc>
        <w:tc>
          <w:tcPr>
            <w:tcW w:w="1134" w:type="dxa"/>
            <w:vAlign w:val="center"/>
          </w:tcPr>
          <w:p>
            <w:pPr>
              <w:jc w:val="center"/>
              <w:rPr>
                <w:rFonts w:ascii="仿宋" w:hAnsi="仿宋" w:eastAsia="仿宋"/>
                <w:sz w:val="24"/>
              </w:rPr>
            </w:pPr>
            <w:r>
              <w:rPr>
                <w:rFonts w:hint="eastAsia" w:ascii="仿宋" w:hAnsi="仿宋" w:eastAsia="仿宋"/>
                <w:sz w:val="24"/>
              </w:rPr>
              <w:t>注重</w:t>
            </w:r>
          </w:p>
          <w:p>
            <w:pPr>
              <w:jc w:val="center"/>
              <w:rPr>
                <w:rFonts w:ascii="仿宋" w:hAnsi="仿宋" w:eastAsia="仿宋"/>
                <w:sz w:val="24"/>
              </w:rPr>
            </w:pPr>
            <w:r>
              <w:rPr>
                <w:rFonts w:hint="eastAsia" w:ascii="仿宋" w:hAnsi="仿宋" w:eastAsia="仿宋"/>
                <w:sz w:val="24"/>
              </w:rPr>
              <w:t>思想</w:t>
            </w:r>
          </w:p>
          <w:p>
            <w:pPr>
              <w:jc w:val="center"/>
              <w:rPr>
                <w:rFonts w:ascii="仿宋" w:hAnsi="仿宋" w:eastAsia="仿宋"/>
                <w:sz w:val="24"/>
              </w:rPr>
            </w:pPr>
            <w:r>
              <w:rPr>
                <w:rFonts w:hint="eastAsia" w:ascii="仿宋" w:hAnsi="仿宋" w:eastAsia="仿宋"/>
                <w:sz w:val="24"/>
              </w:rPr>
              <w:t>引领</w:t>
            </w:r>
          </w:p>
          <w:p>
            <w:pPr>
              <w:jc w:val="center"/>
              <w:rPr>
                <w:rFonts w:ascii="仿宋_GB2312" w:eastAsia="仿宋_GB2312"/>
                <w:sz w:val="24"/>
              </w:rPr>
            </w:pPr>
            <w:r>
              <w:rPr>
                <w:rFonts w:hint="eastAsia" w:ascii="仿宋" w:hAnsi="仿宋" w:eastAsia="仿宋"/>
                <w:sz w:val="24"/>
              </w:rPr>
              <w:t>（30分）</w:t>
            </w:r>
          </w:p>
        </w:tc>
        <w:tc>
          <w:tcPr>
            <w:tcW w:w="4253" w:type="dxa"/>
            <w:vAlign w:val="center"/>
          </w:tcPr>
          <w:p>
            <w:pPr>
              <w:rPr>
                <w:rFonts w:ascii="仿宋_GB2312" w:eastAsia="仿宋_GB2312"/>
                <w:sz w:val="24"/>
              </w:rPr>
            </w:pPr>
            <w:r>
              <w:rPr>
                <w:rFonts w:hint="eastAsia" w:ascii="仿宋" w:hAnsi="仿宋" w:eastAsia="仿宋"/>
                <w:sz w:val="24"/>
              </w:rPr>
              <w:t>围绕立德树人根本任务，发挥团支部战斗堡垒作用，关注支部团员的思想动态，加强对团员青年的教育引领。</w:t>
            </w:r>
          </w:p>
        </w:tc>
        <w:tc>
          <w:tcPr>
            <w:tcW w:w="5812" w:type="dxa"/>
            <w:vAlign w:val="center"/>
          </w:tcPr>
          <w:p>
            <w:pPr>
              <w:rPr>
                <w:rFonts w:ascii="仿宋_GB2312" w:eastAsia="仿宋_GB2312"/>
                <w:sz w:val="24"/>
              </w:rPr>
            </w:pPr>
            <w:r>
              <w:rPr>
                <w:rFonts w:hint="eastAsia" w:ascii="仿宋_GB2312" w:eastAsia="仿宋_GB2312"/>
                <w:sz w:val="24"/>
              </w:rPr>
              <w:t>在重大政治事件和重要时间节点开展主题团日活动（10分）；开展校史校情教育（5分）；开展社会实践和青年志愿服务活动，服务学校建设（5分）；</w:t>
            </w:r>
            <w:r>
              <w:rPr>
                <w:rFonts w:hint="eastAsia" w:ascii="仿宋" w:hAnsi="仿宋" w:eastAsia="仿宋"/>
                <w:sz w:val="24"/>
              </w:rPr>
              <w:t>每学期至少以口头或书面的形式就支部团员思想动态向上级团组织汇报1次工作（10分）。</w:t>
            </w:r>
          </w:p>
        </w:tc>
        <w:tc>
          <w:tcPr>
            <w:tcW w:w="850" w:type="dxa"/>
          </w:tcPr>
          <w:p>
            <w:pPr>
              <w:rPr>
                <w:rFonts w:ascii="仿宋_GB2312" w:eastAsia="仿宋_GB2312"/>
                <w:sz w:val="24"/>
              </w:rPr>
            </w:pPr>
          </w:p>
        </w:tc>
        <w:tc>
          <w:tcPr>
            <w:tcW w:w="883" w:type="dxa"/>
            <w:vMerge w:val="continue"/>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9" w:hRule="atLeast"/>
          <w:jc w:val="center"/>
        </w:trPr>
        <w:tc>
          <w:tcPr>
            <w:tcW w:w="1242" w:type="dxa"/>
            <w:vMerge w:val="restart"/>
            <w:vAlign w:val="center"/>
          </w:tcPr>
          <w:p>
            <w:pPr>
              <w:jc w:val="center"/>
              <w:rPr>
                <w:rFonts w:ascii="仿宋_GB2312" w:eastAsia="仿宋_GB2312"/>
                <w:sz w:val="24"/>
              </w:rPr>
            </w:pPr>
            <w:r>
              <w:rPr>
                <w:rFonts w:hint="eastAsia" w:ascii="仿宋_GB2312" w:eastAsia="仿宋_GB2312"/>
                <w:sz w:val="24"/>
              </w:rPr>
              <w:t>组织</w:t>
            </w:r>
          </w:p>
          <w:p>
            <w:pPr>
              <w:jc w:val="center"/>
              <w:rPr>
                <w:rFonts w:ascii="仿宋_GB2312" w:eastAsia="仿宋_GB2312"/>
                <w:sz w:val="24"/>
              </w:rPr>
            </w:pPr>
            <w:r>
              <w:rPr>
                <w:rFonts w:hint="eastAsia" w:ascii="仿宋_GB2312" w:eastAsia="仿宋_GB2312"/>
                <w:sz w:val="24"/>
              </w:rPr>
              <w:t>基础好</w:t>
            </w:r>
          </w:p>
          <w:p>
            <w:pPr>
              <w:jc w:val="center"/>
              <w:rPr>
                <w:rFonts w:ascii="仿宋_GB2312" w:eastAsia="仿宋_GB2312"/>
                <w:sz w:val="24"/>
              </w:rPr>
            </w:pPr>
            <w:r>
              <w:rPr>
                <w:rFonts w:hint="eastAsia" w:ascii="仿宋_GB2312" w:eastAsia="仿宋_GB2312"/>
                <w:sz w:val="24"/>
              </w:rPr>
              <w:t>（100分）</w:t>
            </w:r>
          </w:p>
        </w:tc>
        <w:tc>
          <w:tcPr>
            <w:tcW w:w="1134" w:type="dxa"/>
            <w:vAlign w:val="center"/>
          </w:tcPr>
          <w:p>
            <w:pPr>
              <w:jc w:val="center"/>
              <w:rPr>
                <w:rFonts w:ascii="仿宋_GB2312" w:eastAsia="仿宋_GB2312"/>
                <w:sz w:val="24"/>
              </w:rPr>
            </w:pPr>
            <w:r>
              <w:rPr>
                <w:rFonts w:hint="eastAsia" w:ascii="仿宋_GB2312" w:eastAsia="仿宋_GB2312"/>
                <w:sz w:val="24"/>
              </w:rPr>
              <w:t>落实</w:t>
            </w:r>
          </w:p>
          <w:p>
            <w:pPr>
              <w:jc w:val="center"/>
              <w:rPr>
                <w:rFonts w:ascii="仿宋_GB2312" w:eastAsia="仿宋_GB2312"/>
                <w:sz w:val="24"/>
              </w:rPr>
            </w:pPr>
            <w:r>
              <w:rPr>
                <w:rFonts w:hint="eastAsia" w:ascii="仿宋_GB2312" w:eastAsia="仿宋_GB2312"/>
                <w:sz w:val="24"/>
              </w:rPr>
              <w:t>“三会两制</w:t>
            </w:r>
          </w:p>
          <w:p>
            <w:pPr>
              <w:jc w:val="center"/>
              <w:rPr>
                <w:rFonts w:ascii="仿宋_GB2312" w:eastAsia="仿宋_GB2312"/>
                <w:sz w:val="24"/>
              </w:rPr>
            </w:pPr>
            <w:r>
              <w:rPr>
                <w:rFonts w:hint="eastAsia" w:ascii="仿宋_GB2312" w:eastAsia="仿宋_GB2312"/>
                <w:sz w:val="24"/>
              </w:rPr>
              <w:t>一课”</w:t>
            </w:r>
          </w:p>
          <w:p>
            <w:pPr>
              <w:rPr>
                <w:rFonts w:ascii="仿宋_GB2312" w:eastAsia="仿宋_GB2312"/>
                <w:sz w:val="24"/>
              </w:rPr>
            </w:pPr>
            <w:r>
              <w:rPr>
                <w:rFonts w:hint="eastAsia" w:ascii="仿宋_GB2312" w:eastAsia="仿宋_GB2312"/>
                <w:sz w:val="24"/>
              </w:rPr>
              <w:t>（50分）</w:t>
            </w:r>
          </w:p>
        </w:tc>
        <w:tc>
          <w:tcPr>
            <w:tcW w:w="4253" w:type="dxa"/>
            <w:vAlign w:val="center"/>
          </w:tcPr>
          <w:p>
            <w:pPr>
              <w:rPr>
                <w:rFonts w:ascii="仿宋_GB2312" w:eastAsia="仿宋_GB2312"/>
                <w:sz w:val="24"/>
              </w:rPr>
            </w:pPr>
            <w:r>
              <w:rPr>
                <w:rFonts w:hint="eastAsia" w:ascii="仿宋_GB2312" w:eastAsia="仿宋_GB2312"/>
                <w:sz w:val="24"/>
              </w:rPr>
              <w:t>健全落实“三会二制一课”制度。定期召开支部团员大会，根据团支部工作需要，经常召开团支委会，并指导团小组会，严格按照有关要求，每年定期实施团员教育评议制度、团员团籍注册制度、定期组织团员上好团课。</w:t>
            </w:r>
          </w:p>
        </w:tc>
        <w:tc>
          <w:tcPr>
            <w:tcW w:w="5812" w:type="dxa"/>
            <w:vAlign w:val="center"/>
          </w:tcPr>
          <w:p>
            <w:pPr>
              <w:jc w:val="left"/>
              <w:rPr>
                <w:rFonts w:ascii="仿宋_GB2312" w:eastAsia="仿宋_GB2312"/>
                <w:sz w:val="24"/>
              </w:rPr>
            </w:pPr>
            <w:r>
              <w:rPr>
                <w:rFonts w:hint="eastAsia" w:ascii="仿宋_GB2312" w:eastAsia="仿宋_GB2312"/>
                <w:sz w:val="24"/>
              </w:rPr>
              <w:t>每季度召开1次团员大会，每月召开1次支部委员会，每月召开1次团小组会（20分）；如期开展团员年度工作评议和年度团籍注册工作（10分）；每季度开展1次团课活动（10分）；《基层团支部工作手册》记录详细，内容完整（10分）。</w:t>
            </w:r>
          </w:p>
        </w:tc>
        <w:tc>
          <w:tcPr>
            <w:tcW w:w="850" w:type="dxa"/>
          </w:tcPr>
          <w:p>
            <w:pPr>
              <w:jc w:val="left"/>
              <w:rPr>
                <w:rFonts w:ascii="仿宋_GB2312" w:eastAsia="仿宋_GB2312"/>
                <w:sz w:val="24"/>
              </w:rPr>
            </w:pPr>
          </w:p>
        </w:tc>
        <w:tc>
          <w:tcPr>
            <w:tcW w:w="883" w:type="dxa"/>
            <w:vMerge w:val="restart"/>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1" w:hRule="atLeast"/>
          <w:jc w:val="center"/>
        </w:trPr>
        <w:tc>
          <w:tcPr>
            <w:tcW w:w="1242" w:type="dxa"/>
            <w:vMerge w:val="continue"/>
            <w:vAlign w:val="center"/>
          </w:tcPr>
          <w:p>
            <w:pPr>
              <w:jc w:val="center"/>
              <w:rPr>
                <w:rFonts w:ascii="仿宋_GB2312" w:eastAsia="仿宋_GB2312"/>
                <w:sz w:val="24"/>
              </w:rPr>
            </w:pPr>
          </w:p>
        </w:tc>
        <w:tc>
          <w:tcPr>
            <w:tcW w:w="1134" w:type="dxa"/>
            <w:vAlign w:val="center"/>
          </w:tcPr>
          <w:p>
            <w:pPr>
              <w:jc w:val="center"/>
              <w:rPr>
                <w:rFonts w:ascii="仿宋_GB2312" w:eastAsia="仿宋_GB2312"/>
                <w:sz w:val="24"/>
              </w:rPr>
            </w:pPr>
            <w:r>
              <w:rPr>
                <w:rFonts w:hint="eastAsia" w:ascii="仿宋_GB2312" w:eastAsia="仿宋_GB2312"/>
                <w:sz w:val="24"/>
              </w:rPr>
              <w:t>规范</w:t>
            </w:r>
          </w:p>
          <w:p>
            <w:pPr>
              <w:jc w:val="center"/>
              <w:rPr>
                <w:rFonts w:ascii="仿宋_GB2312" w:eastAsia="仿宋_GB2312"/>
                <w:sz w:val="24"/>
              </w:rPr>
            </w:pPr>
            <w:r>
              <w:rPr>
                <w:rFonts w:hint="eastAsia" w:ascii="仿宋_GB2312" w:eastAsia="仿宋_GB2312"/>
                <w:sz w:val="24"/>
              </w:rPr>
              <w:t>组织</w:t>
            </w:r>
          </w:p>
          <w:p>
            <w:pPr>
              <w:jc w:val="center"/>
              <w:rPr>
                <w:rFonts w:ascii="仿宋_GB2312" w:eastAsia="仿宋_GB2312"/>
                <w:sz w:val="24"/>
              </w:rPr>
            </w:pPr>
            <w:r>
              <w:rPr>
                <w:rFonts w:hint="eastAsia" w:ascii="仿宋_GB2312" w:eastAsia="仿宋_GB2312"/>
                <w:sz w:val="24"/>
              </w:rPr>
              <w:t>生活</w:t>
            </w:r>
          </w:p>
          <w:p>
            <w:pPr>
              <w:jc w:val="center"/>
              <w:rPr>
                <w:rFonts w:ascii="仿宋_GB2312" w:eastAsia="仿宋_GB2312"/>
                <w:sz w:val="24"/>
              </w:rPr>
            </w:pPr>
            <w:r>
              <w:rPr>
                <w:rFonts w:hint="eastAsia" w:ascii="仿宋_GB2312" w:eastAsia="仿宋_GB2312"/>
                <w:sz w:val="24"/>
              </w:rPr>
              <w:t>（50分）</w:t>
            </w:r>
          </w:p>
        </w:tc>
        <w:tc>
          <w:tcPr>
            <w:tcW w:w="4253" w:type="dxa"/>
            <w:vAlign w:val="center"/>
          </w:tcPr>
          <w:p>
            <w:pPr>
              <w:rPr>
                <w:rFonts w:ascii="仿宋_GB2312" w:eastAsia="仿宋_GB2312"/>
                <w:sz w:val="24"/>
              </w:rPr>
            </w:pPr>
            <w:r>
              <w:rPr>
                <w:rFonts w:hint="eastAsia" w:ascii="仿宋_GB2312" w:eastAsia="仿宋_GB2312"/>
                <w:sz w:val="24"/>
              </w:rPr>
              <w:t>组织设置规范,认真履行民主选举程序, 工作制度健全。规范开展发展团员、团费收缴等工作。认真开展批评与自我批评，民主决策团支部重要事务，推进团组织的自身建设。</w:t>
            </w:r>
          </w:p>
        </w:tc>
        <w:tc>
          <w:tcPr>
            <w:tcW w:w="5812" w:type="dxa"/>
            <w:vAlign w:val="center"/>
          </w:tcPr>
          <w:p>
            <w:pPr>
              <w:rPr>
                <w:rFonts w:ascii="仿宋_GB2312" w:eastAsia="仿宋_GB2312"/>
                <w:sz w:val="24"/>
              </w:rPr>
            </w:pPr>
            <w:r>
              <w:rPr>
                <w:rFonts w:hint="eastAsia" w:ascii="仿宋_GB2312" w:eastAsia="仿宋_GB2312"/>
                <w:sz w:val="24"/>
              </w:rPr>
              <w:t>定期召开支部组织生活会，开展批评与自我批评（10分）；严格入团程序和工作纪律，注重对团员的仪式教育，举办好入团、超龄离团等仪式，增强团员对组织的归属感（10分）；重视入党积极分子的培养教育，使育优和推优有效衔接 (10分)；团员民主决定团内重要事务，需要经过全体团员共同决定的问题，要召开支部团员大会提交全体团员进行讨论，统一认识。对需要形成决议的问题，应在发扬民主、团员充分发表意见的基础上进行表决，做出决议（10分）；推行班团一体化，实行班长兼任团支部副书记或团支部书记兼任班长的协同工作机制（10分）。</w:t>
            </w:r>
          </w:p>
        </w:tc>
        <w:tc>
          <w:tcPr>
            <w:tcW w:w="850" w:type="dxa"/>
          </w:tcPr>
          <w:p>
            <w:pPr>
              <w:rPr>
                <w:rFonts w:ascii="仿宋_GB2312" w:eastAsia="仿宋_GB2312"/>
                <w:sz w:val="24"/>
              </w:rPr>
            </w:pPr>
          </w:p>
        </w:tc>
        <w:tc>
          <w:tcPr>
            <w:tcW w:w="883" w:type="dxa"/>
            <w:vMerge w:val="continue"/>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8" w:hRule="atLeast"/>
          <w:jc w:val="center"/>
        </w:trPr>
        <w:tc>
          <w:tcPr>
            <w:tcW w:w="1242" w:type="dxa"/>
            <w:vMerge w:val="restart"/>
            <w:vAlign w:val="center"/>
          </w:tcPr>
          <w:p>
            <w:pPr>
              <w:jc w:val="center"/>
              <w:rPr>
                <w:rFonts w:ascii="仿宋_GB2312" w:eastAsia="仿宋_GB2312"/>
                <w:sz w:val="24"/>
              </w:rPr>
            </w:pPr>
            <w:r>
              <w:rPr>
                <w:rFonts w:hint="eastAsia" w:ascii="仿宋_GB2312" w:eastAsia="仿宋_GB2312"/>
                <w:sz w:val="24"/>
              </w:rPr>
              <w:t>工作</w:t>
            </w:r>
          </w:p>
          <w:p>
            <w:pPr>
              <w:jc w:val="center"/>
              <w:rPr>
                <w:rFonts w:ascii="仿宋_GB2312" w:eastAsia="仿宋_GB2312"/>
                <w:sz w:val="24"/>
              </w:rPr>
            </w:pPr>
            <w:r>
              <w:rPr>
                <w:rFonts w:hint="eastAsia" w:ascii="仿宋_GB2312" w:eastAsia="仿宋_GB2312"/>
                <w:sz w:val="24"/>
              </w:rPr>
              <w:t>效果好</w:t>
            </w:r>
          </w:p>
          <w:p>
            <w:pPr>
              <w:jc w:val="center"/>
              <w:rPr>
                <w:rFonts w:ascii="仿宋_GB2312" w:eastAsia="仿宋_GB2312"/>
                <w:sz w:val="24"/>
              </w:rPr>
            </w:pPr>
            <w:r>
              <w:rPr>
                <w:rFonts w:hint="eastAsia" w:ascii="仿宋_GB2312" w:eastAsia="仿宋_GB2312"/>
                <w:sz w:val="24"/>
              </w:rPr>
              <w:t>（100分）</w:t>
            </w:r>
          </w:p>
        </w:tc>
        <w:tc>
          <w:tcPr>
            <w:tcW w:w="1134" w:type="dxa"/>
            <w:vAlign w:val="center"/>
          </w:tcPr>
          <w:p>
            <w:pPr>
              <w:jc w:val="center"/>
              <w:rPr>
                <w:rFonts w:ascii="仿宋_GB2312" w:eastAsia="仿宋_GB2312"/>
                <w:sz w:val="24"/>
              </w:rPr>
            </w:pPr>
            <w:r>
              <w:rPr>
                <w:rFonts w:hint="eastAsia" w:ascii="仿宋_GB2312" w:eastAsia="仿宋_GB2312"/>
                <w:sz w:val="24"/>
              </w:rPr>
              <w:t>联系</w:t>
            </w:r>
          </w:p>
          <w:p>
            <w:pPr>
              <w:jc w:val="center"/>
              <w:rPr>
                <w:rFonts w:ascii="仿宋_GB2312" w:eastAsia="仿宋_GB2312"/>
                <w:sz w:val="24"/>
              </w:rPr>
            </w:pPr>
            <w:r>
              <w:rPr>
                <w:rFonts w:hint="eastAsia" w:ascii="仿宋_GB2312" w:eastAsia="仿宋_GB2312"/>
                <w:sz w:val="24"/>
              </w:rPr>
              <w:t>服务</w:t>
            </w:r>
          </w:p>
          <w:p>
            <w:pPr>
              <w:jc w:val="center"/>
              <w:rPr>
                <w:rFonts w:ascii="仿宋_GB2312" w:eastAsia="仿宋_GB2312"/>
                <w:sz w:val="24"/>
              </w:rPr>
            </w:pPr>
            <w:r>
              <w:rPr>
                <w:rFonts w:hint="eastAsia" w:ascii="仿宋_GB2312" w:eastAsia="仿宋_GB2312"/>
                <w:sz w:val="24"/>
              </w:rPr>
              <w:t>团员</w:t>
            </w:r>
          </w:p>
          <w:p>
            <w:pPr>
              <w:jc w:val="center"/>
              <w:rPr>
                <w:rFonts w:ascii="仿宋_GB2312" w:eastAsia="仿宋_GB2312"/>
                <w:sz w:val="24"/>
              </w:rPr>
            </w:pPr>
            <w:r>
              <w:rPr>
                <w:rFonts w:hint="eastAsia" w:ascii="仿宋_GB2312" w:eastAsia="仿宋_GB2312"/>
                <w:sz w:val="24"/>
              </w:rPr>
              <w:t>（40分）</w:t>
            </w:r>
          </w:p>
        </w:tc>
        <w:tc>
          <w:tcPr>
            <w:tcW w:w="4253" w:type="dxa"/>
            <w:vAlign w:val="center"/>
          </w:tcPr>
          <w:p>
            <w:pPr>
              <w:rPr>
                <w:rFonts w:ascii="仿宋_GB2312" w:eastAsia="仿宋_GB2312"/>
                <w:sz w:val="24"/>
              </w:rPr>
            </w:pPr>
            <w:r>
              <w:rPr>
                <w:rFonts w:hint="eastAsia" w:ascii="仿宋_GB2312" w:eastAsia="仿宋_GB2312"/>
                <w:sz w:val="24"/>
              </w:rPr>
              <w:t>认真担负组织青年、宣传青年、凝聚青年、服务青年的职责，</w:t>
            </w:r>
            <w:r>
              <w:rPr>
                <w:rFonts w:hint="eastAsia" w:ascii="仿宋_GB2312" w:eastAsia="仿宋_GB2312"/>
                <w:color w:val="000000" w:themeColor="text1"/>
                <w:sz w:val="24"/>
                <w14:textFill>
                  <w14:solidFill>
                    <w14:schemeClr w14:val="tx1"/>
                  </w14:solidFill>
                </w14:textFill>
              </w:rPr>
              <w:t>及时观察支部团员思想动态，</w:t>
            </w:r>
            <w:r>
              <w:rPr>
                <w:rFonts w:hint="eastAsia" w:ascii="仿宋_GB2312" w:eastAsia="仿宋_GB2312"/>
                <w:sz w:val="24"/>
              </w:rPr>
              <w:t>创新联系团员的方式和途径，成为青年想得起、找得到、靠得住的力量。</w:t>
            </w:r>
          </w:p>
        </w:tc>
        <w:tc>
          <w:tcPr>
            <w:tcW w:w="5812" w:type="dxa"/>
            <w:vAlign w:val="center"/>
          </w:tcPr>
          <w:p>
            <w:pPr>
              <w:rPr>
                <w:rFonts w:ascii="仿宋_GB2312" w:eastAsia="仿宋_GB2312"/>
                <w:sz w:val="24"/>
              </w:rPr>
            </w:pPr>
            <w:r>
              <w:rPr>
                <w:rFonts w:hint="eastAsia" w:ascii="仿宋_GB2312" w:eastAsia="仿宋_GB2312"/>
                <w:sz w:val="24"/>
              </w:rPr>
              <w:t>坚持从思想、工作、学习、生活上关心和关注团员，全面了解每位团员青年的情况和需求，主动开展团员服务工作（10分）；引导团员青年养成平和健康心态，每学期开展至少</w:t>
            </w:r>
            <w:r>
              <w:rPr>
                <w:rFonts w:ascii="仿宋_GB2312" w:eastAsia="仿宋_GB2312"/>
                <w:sz w:val="24"/>
              </w:rPr>
              <w:t>1次心理健康教育活动（</w:t>
            </w:r>
            <w:r>
              <w:rPr>
                <w:rFonts w:hint="eastAsia" w:ascii="仿宋_GB2312" w:eastAsia="仿宋_GB2312"/>
                <w:sz w:val="24"/>
              </w:rPr>
              <w:t>10</w:t>
            </w:r>
            <w:r>
              <w:rPr>
                <w:rFonts w:ascii="仿宋_GB2312" w:eastAsia="仿宋_GB2312"/>
                <w:sz w:val="24"/>
              </w:rPr>
              <w:t>分）</w:t>
            </w:r>
            <w:r>
              <w:rPr>
                <w:rFonts w:hint="eastAsia" w:ascii="仿宋_GB2312" w:eastAsia="仿宋_GB2312"/>
                <w:sz w:val="24"/>
              </w:rPr>
              <w:t>；打造直接联系服务团员的阵地依托，建立骨干联系团员的制度，定期开展谈心交流，与团员在课堂、寝室、社团等方面建立全方位的联系（10分）；认真听取团员意见，帮助团员解决困难，通过建议、提案等方式向上级团组织反映团员权益问题（10分）。</w:t>
            </w:r>
            <w:r>
              <w:rPr>
                <w:rFonts w:ascii="仿宋_GB2312" w:eastAsia="仿宋_GB2312"/>
                <w:sz w:val="24"/>
              </w:rPr>
              <w:t xml:space="preserve"> </w:t>
            </w:r>
          </w:p>
        </w:tc>
        <w:tc>
          <w:tcPr>
            <w:tcW w:w="850" w:type="dxa"/>
          </w:tcPr>
          <w:p>
            <w:pPr>
              <w:rPr>
                <w:rFonts w:ascii="仿宋_GB2312" w:eastAsia="仿宋_GB2312"/>
                <w:sz w:val="24"/>
              </w:rPr>
            </w:pPr>
          </w:p>
        </w:tc>
        <w:tc>
          <w:tcPr>
            <w:tcW w:w="883" w:type="dxa"/>
            <w:vMerge w:val="restart"/>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3" w:hRule="atLeast"/>
          <w:jc w:val="center"/>
        </w:trPr>
        <w:tc>
          <w:tcPr>
            <w:tcW w:w="1242" w:type="dxa"/>
            <w:vMerge w:val="continue"/>
            <w:vAlign w:val="center"/>
          </w:tcPr>
          <w:p>
            <w:pPr>
              <w:jc w:val="center"/>
              <w:rPr>
                <w:rFonts w:ascii="仿宋_GB2312" w:eastAsia="仿宋_GB2312"/>
                <w:sz w:val="24"/>
              </w:rPr>
            </w:pPr>
          </w:p>
        </w:tc>
        <w:tc>
          <w:tcPr>
            <w:tcW w:w="1134" w:type="dxa"/>
            <w:vAlign w:val="center"/>
          </w:tcPr>
          <w:p>
            <w:pPr>
              <w:jc w:val="center"/>
              <w:rPr>
                <w:rFonts w:ascii="仿宋_GB2312" w:eastAsia="仿宋_GB2312"/>
                <w:sz w:val="24"/>
              </w:rPr>
            </w:pPr>
            <w:r>
              <w:rPr>
                <w:rFonts w:hint="eastAsia" w:ascii="仿宋_GB2312" w:eastAsia="仿宋_GB2312"/>
                <w:sz w:val="24"/>
              </w:rPr>
              <w:t>做好</w:t>
            </w:r>
          </w:p>
          <w:p>
            <w:pPr>
              <w:jc w:val="center"/>
              <w:rPr>
                <w:rFonts w:ascii="仿宋_GB2312" w:eastAsia="仿宋_GB2312"/>
                <w:sz w:val="24"/>
              </w:rPr>
            </w:pPr>
            <w:r>
              <w:rPr>
                <w:rFonts w:hint="eastAsia" w:ascii="仿宋_GB2312" w:eastAsia="仿宋_GB2312"/>
                <w:sz w:val="24"/>
              </w:rPr>
              <w:t>桥梁</w:t>
            </w:r>
          </w:p>
          <w:p>
            <w:pPr>
              <w:jc w:val="center"/>
              <w:rPr>
                <w:rFonts w:ascii="仿宋_GB2312" w:eastAsia="仿宋_GB2312"/>
                <w:sz w:val="24"/>
              </w:rPr>
            </w:pPr>
            <w:r>
              <w:rPr>
                <w:rFonts w:hint="eastAsia" w:ascii="仿宋_GB2312" w:eastAsia="仿宋_GB2312"/>
                <w:sz w:val="24"/>
              </w:rPr>
              <w:t>纽带</w:t>
            </w:r>
          </w:p>
          <w:p>
            <w:pPr>
              <w:jc w:val="center"/>
              <w:rPr>
                <w:rFonts w:ascii="仿宋_GB2312" w:eastAsia="仿宋_GB2312"/>
                <w:sz w:val="24"/>
              </w:rPr>
            </w:pPr>
            <w:r>
              <w:rPr>
                <w:rFonts w:hint="eastAsia" w:ascii="仿宋_GB2312" w:eastAsia="仿宋_GB2312"/>
                <w:sz w:val="24"/>
              </w:rPr>
              <w:t>（30分）</w:t>
            </w:r>
          </w:p>
        </w:tc>
        <w:tc>
          <w:tcPr>
            <w:tcW w:w="4253" w:type="dxa"/>
            <w:vAlign w:val="center"/>
          </w:tcPr>
          <w:p>
            <w:pPr>
              <w:rPr>
                <w:rFonts w:ascii="仿宋_GB2312" w:eastAsia="仿宋_GB2312"/>
                <w:sz w:val="24"/>
              </w:rPr>
            </w:pPr>
            <w:r>
              <w:rPr>
                <w:rFonts w:hint="eastAsia" w:ascii="仿宋_GB2312" w:eastAsia="仿宋_GB2312"/>
                <w:sz w:val="24"/>
              </w:rPr>
              <w:t>积极参加参与学校、学院组织的全校性重大活动或重要学生活动，认真传达学校、学院的工作要求和指示精神，及时反馈团员需求，做好桥梁纽带作用。</w:t>
            </w:r>
          </w:p>
        </w:tc>
        <w:tc>
          <w:tcPr>
            <w:tcW w:w="5812" w:type="dxa"/>
            <w:vAlign w:val="center"/>
          </w:tcPr>
          <w:p>
            <w:pPr>
              <w:rPr>
                <w:rFonts w:ascii="仿宋_GB2312" w:eastAsia="仿宋_GB2312"/>
                <w:sz w:val="24"/>
              </w:rPr>
            </w:pPr>
            <w:r>
              <w:rPr>
                <w:rFonts w:hint="eastAsia" w:ascii="仿宋_GB2312" w:eastAsia="仿宋_GB2312"/>
                <w:sz w:val="24"/>
              </w:rPr>
              <w:t>认真落实学院党委、院团委的各项工作，积极参与校院组织的各项团学活动（10分）；加强支部宣传工作，积极宣传支部活动和共青团其他最新政策要求，传递正能量、弘扬主旋律（10分）；每学年团组织受到校级及以上奖励荣誉1次（市级及以上5分，校级3分，此项最高为10分）。</w:t>
            </w:r>
          </w:p>
        </w:tc>
        <w:tc>
          <w:tcPr>
            <w:tcW w:w="850" w:type="dxa"/>
          </w:tcPr>
          <w:p>
            <w:pPr>
              <w:rPr>
                <w:rFonts w:ascii="仿宋_GB2312" w:eastAsia="仿宋_GB2312"/>
                <w:sz w:val="24"/>
              </w:rPr>
            </w:pPr>
          </w:p>
        </w:tc>
        <w:tc>
          <w:tcPr>
            <w:tcW w:w="883" w:type="dxa"/>
            <w:vMerge w:val="continue"/>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jc w:val="center"/>
        </w:trPr>
        <w:tc>
          <w:tcPr>
            <w:tcW w:w="1242" w:type="dxa"/>
            <w:vMerge w:val="continue"/>
            <w:vAlign w:val="center"/>
          </w:tcPr>
          <w:p>
            <w:pPr>
              <w:jc w:val="center"/>
              <w:rPr>
                <w:rFonts w:ascii="仿宋_GB2312" w:eastAsia="仿宋_GB2312"/>
                <w:sz w:val="24"/>
              </w:rPr>
            </w:pPr>
          </w:p>
        </w:tc>
        <w:tc>
          <w:tcPr>
            <w:tcW w:w="1134" w:type="dxa"/>
            <w:vAlign w:val="center"/>
          </w:tcPr>
          <w:p>
            <w:pPr>
              <w:jc w:val="center"/>
              <w:rPr>
                <w:rFonts w:ascii="仿宋_GB2312" w:eastAsia="仿宋_GB2312"/>
                <w:sz w:val="24"/>
              </w:rPr>
            </w:pPr>
            <w:r>
              <w:rPr>
                <w:rFonts w:hint="eastAsia" w:ascii="仿宋_GB2312" w:eastAsia="仿宋_GB2312"/>
                <w:sz w:val="24"/>
              </w:rPr>
              <w:t>创新</w:t>
            </w:r>
          </w:p>
          <w:p>
            <w:pPr>
              <w:jc w:val="center"/>
              <w:rPr>
                <w:rFonts w:ascii="仿宋_GB2312" w:eastAsia="仿宋_GB2312"/>
                <w:sz w:val="24"/>
              </w:rPr>
            </w:pPr>
            <w:r>
              <w:rPr>
                <w:rFonts w:hint="eastAsia" w:ascii="仿宋_GB2312" w:eastAsia="仿宋_GB2312"/>
                <w:sz w:val="24"/>
              </w:rPr>
              <w:t>工作</w:t>
            </w:r>
          </w:p>
          <w:p>
            <w:pPr>
              <w:jc w:val="center"/>
              <w:rPr>
                <w:rFonts w:ascii="仿宋_GB2312" w:eastAsia="仿宋_GB2312"/>
                <w:sz w:val="24"/>
              </w:rPr>
            </w:pPr>
            <w:r>
              <w:rPr>
                <w:rFonts w:hint="eastAsia" w:ascii="仿宋_GB2312" w:eastAsia="仿宋_GB2312"/>
                <w:sz w:val="24"/>
              </w:rPr>
              <w:t>内容</w:t>
            </w:r>
          </w:p>
          <w:p>
            <w:pPr>
              <w:jc w:val="center"/>
              <w:rPr>
                <w:rFonts w:ascii="仿宋_GB2312" w:eastAsia="仿宋_GB2312"/>
                <w:sz w:val="24"/>
              </w:rPr>
            </w:pPr>
            <w:r>
              <w:rPr>
                <w:rFonts w:hint="eastAsia" w:ascii="仿宋_GB2312" w:eastAsia="仿宋_GB2312"/>
                <w:sz w:val="24"/>
              </w:rPr>
              <w:t>（30分）</w:t>
            </w:r>
          </w:p>
        </w:tc>
        <w:tc>
          <w:tcPr>
            <w:tcW w:w="4253" w:type="dxa"/>
            <w:vAlign w:val="center"/>
          </w:tcPr>
          <w:p>
            <w:pPr>
              <w:rPr>
                <w:rFonts w:ascii="仿宋_GB2312" w:eastAsia="仿宋_GB2312"/>
                <w:sz w:val="24"/>
              </w:rPr>
            </w:pPr>
            <w:r>
              <w:rPr>
                <w:rFonts w:hint="eastAsia" w:ascii="仿宋_GB2312" w:eastAsia="仿宋_GB2312"/>
                <w:sz w:val="24"/>
              </w:rPr>
              <w:t>结合工作实际和团员需求，探索、创新基层团组织活动形式和载体，有效吸引团员青年的主动参与。</w:t>
            </w:r>
          </w:p>
        </w:tc>
        <w:tc>
          <w:tcPr>
            <w:tcW w:w="5812" w:type="dxa"/>
            <w:vAlign w:val="center"/>
          </w:tcPr>
          <w:p>
            <w:pPr>
              <w:rPr>
                <w:rFonts w:ascii="仿宋_GB2312" w:eastAsia="仿宋_GB2312"/>
                <w:sz w:val="24"/>
              </w:rPr>
            </w:pPr>
            <w:r>
              <w:rPr>
                <w:rFonts w:hint="eastAsia" w:ascii="仿宋_GB2312" w:eastAsia="仿宋_GB2312"/>
                <w:sz w:val="24"/>
              </w:rPr>
              <w:t>开展一项以上具有支部特色的活动或创新做法，学生受益良好且值得推广（10分）；打造团支部品牌活动，在全院、全校范围内形成影响力和示范力（10分）；全体团员成为注册志愿者，支部团员每人每学年参加志愿服务时间不少于20小时（10分）。</w:t>
            </w:r>
          </w:p>
        </w:tc>
        <w:tc>
          <w:tcPr>
            <w:tcW w:w="850" w:type="dxa"/>
          </w:tcPr>
          <w:p>
            <w:pPr>
              <w:rPr>
                <w:rFonts w:ascii="仿宋_GB2312" w:eastAsia="仿宋_GB2312"/>
                <w:sz w:val="24"/>
              </w:rPr>
            </w:pPr>
          </w:p>
        </w:tc>
        <w:tc>
          <w:tcPr>
            <w:tcW w:w="883" w:type="dxa"/>
            <w:vMerge w:val="continue"/>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1" w:hRule="atLeast"/>
          <w:jc w:val="center"/>
        </w:trPr>
        <w:tc>
          <w:tcPr>
            <w:tcW w:w="1242" w:type="dxa"/>
            <w:vMerge w:val="restart"/>
            <w:vAlign w:val="center"/>
          </w:tcPr>
          <w:p>
            <w:pPr>
              <w:jc w:val="center"/>
              <w:rPr>
                <w:rFonts w:ascii="仿宋_GB2312" w:eastAsia="仿宋_GB2312"/>
                <w:sz w:val="24"/>
              </w:rPr>
            </w:pPr>
            <w:r>
              <w:rPr>
                <w:rFonts w:hint="eastAsia" w:ascii="仿宋_GB2312" w:eastAsia="仿宋_GB2312"/>
                <w:sz w:val="24"/>
              </w:rPr>
              <w:t>班子</w:t>
            </w:r>
          </w:p>
          <w:p>
            <w:pPr>
              <w:jc w:val="center"/>
              <w:rPr>
                <w:rFonts w:ascii="仿宋_GB2312" w:eastAsia="仿宋_GB2312"/>
                <w:sz w:val="24"/>
              </w:rPr>
            </w:pPr>
            <w:r>
              <w:rPr>
                <w:rFonts w:hint="eastAsia" w:ascii="仿宋_GB2312" w:eastAsia="仿宋_GB2312"/>
                <w:sz w:val="24"/>
              </w:rPr>
              <w:t>建设好</w:t>
            </w:r>
          </w:p>
          <w:p>
            <w:pPr>
              <w:jc w:val="center"/>
              <w:rPr>
                <w:rFonts w:ascii="仿宋_GB2312" w:eastAsia="仿宋_GB2312"/>
                <w:sz w:val="24"/>
              </w:rPr>
            </w:pPr>
            <w:r>
              <w:rPr>
                <w:rFonts w:hint="eastAsia" w:ascii="仿宋_GB2312" w:eastAsia="仿宋_GB2312"/>
                <w:sz w:val="24"/>
              </w:rPr>
              <w:t>（50分）</w:t>
            </w:r>
          </w:p>
        </w:tc>
        <w:tc>
          <w:tcPr>
            <w:tcW w:w="1134" w:type="dxa"/>
            <w:vAlign w:val="center"/>
          </w:tcPr>
          <w:p>
            <w:pPr>
              <w:jc w:val="center"/>
              <w:rPr>
                <w:rFonts w:ascii="仿宋_GB2312" w:eastAsia="仿宋_GB2312"/>
                <w:sz w:val="24"/>
              </w:rPr>
            </w:pPr>
            <w:r>
              <w:rPr>
                <w:rFonts w:hint="eastAsia" w:ascii="仿宋_GB2312" w:eastAsia="仿宋_GB2312"/>
                <w:sz w:val="24"/>
              </w:rPr>
              <w:t>完善</w:t>
            </w:r>
          </w:p>
          <w:p>
            <w:pPr>
              <w:jc w:val="center"/>
              <w:rPr>
                <w:rFonts w:ascii="仿宋_GB2312" w:eastAsia="仿宋_GB2312"/>
                <w:sz w:val="24"/>
              </w:rPr>
            </w:pPr>
            <w:r>
              <w:rPr>
                <w:rFonts w:hint="eastAsia" w:ascii="仿宋_GB2312" w:eastAsia="仿宋_GB2312"/>
                <w:sz w:val="24"/>
              </w:rPr>
              <w:t>支部</w:t>
            </w:r>
          </w:p>
          <w:p>
            <w:pPr>
              <w:jc w:val="center"/>
              <w:rPr>
                <w:rFonts w:ascii="仿宋_GB2312" w:eastAsia="仿宋_GB2312"/>
                <w:sz w:val="24"/>
              </w:rPr>
            </w:pPr>
            <w:r>
              <w:rPr>
                <w:rFonts w:hint="eastAsia" w:ascii="仿宋_GB2312" w:eastAsia="仿宋_GB2312"/>
                <w:sz w:val="24"/>
              </w:rPr>
              <w:t>制度</w:t>
            </w:r>
          </w:p>
          <w:p>
            <w:pPr>
              <w:jc w:val="center"/>
              <w:rPr>
                <w:rFonts w:ascii="仿宋_GB2312" w:eastAsia="仿宋_GB2312"/>
                <w:sz w:val="24"/>
              </w:rPr>
            </w:pPr>
            <w:r>
              <w:rPr>
                <w:rFonts w:hint="eastAsia" w:ascii="仿宋_GB2312" w:eastAsia="仿宋_GB2312"/>
                <w:sz w:val="24"/>
              </w:rPr>
              <w:t>规范</w:t>
            </w:r>
          </w:p>
          <w:p>
            <w:pPr>
              <w:jc w:val="center"/>
              <w:rPr>
                <w:rFonts w:ascii="仿宋_GB2312" w:eastAsia="仿宋_GB2312"/>
                <w:sz w:val="24"/>
              </w:rPr>
            </w:pPr>
            <w:r>
              <w:rPr>
                <w:rFonts w:hint="eastAsia" w:ascii="仿宋_GB2312" w:eastAsia="仿宋_GB2312"/>
                <w:sz w:val="24"/>
              </w:rPr>
              <w:t>（30分）</w:t>
            </w:r>
          </w:p>
        </w:tc>
        <w:tc>
          <w:tcPr>
            <w:tcW w:w="4253" w:type="dxa"/>
            <w:vAlign w:val="center"/>
          </w:tcPr>
          <w:p>
            <w:pPr>
              <w:rPr>
                <w:rFonts w:ascii="仿宋_GB2312" w:eastAsia="仿宋_GB2312"/>
                <w:sz w:val="24"/>
              </w:rPr>
            </w:pPr>
            <w:r>
              <w:rPr>
                <w:rFonts w:hint="eastAsia" w:ascii="仿宋_GB2312" w:eastAsia="仿宋_GB2312"/>
                <w:sz w:val="24"/>
              </w:rPr>
              <w:t>团支部制度健全，结构合理，按期换届。团支部委员会成员间分工合理，严守纪律，团结和谐。</w:t>
            </w:r>
          </w:p>
        </w:tc>
        <w:tc>
          <w:tcPr>
            <w:tcW w:w="5812" w:type="dxa"/>
            <w:vAlign w:val="center"/>
          </w:tcPr>
          <w:p>
            <w:pPr>
              <w:rPr>
                <w:rFonts w:ascii="仿宋_GB2312" w:eastAsia="仿宋_GB2312"/>
                <w:sz w:val="24"/>
              </w:rPr>
            </w:pPr>
            <w:r>
              <w:rPr>
                <w:rFonts w:hint="eastAsia" w:ascii="仿宋_GB2312" w:eastAsia="仿宋_GB2312"/>
                <w:sz w:val="24"/>
              </w:rPr>
              <w:t>团支部组织健全，按期换届，民主选举，分工明确（10分）；团支部设立团支部书记、组织委员、权益委员、宣传委员、文体委员等（10分）；支委成员间分工明确，严守纪律，团结和谐 (10分)。</w:t>
            </w:r>
            <w:r>
              <w:rPr>
                <w:rFonts w:ascii="仿宋_GB2312" w:eastAsia="仿宋_GB2312"/>
                <w:sz w:val="24"/>
              </w:rPr>
              <w:t xml:space="preserve"> </w:t>
            </w:r>
          </w:p>
        </w:tc>
        <w:tc>
          <w:tcPr>
            <w:tcW w:w="850" w:type="dxa"/>
          </w:tcPr>
          <w:p>
            <w:pPr>
              <w:rPr>
                <w:rFonts w:ascii="仿宋_GB2312" w:eastAsia="仿宋_GB2312"/>
                <w:sz w:val="24"/>
              </w:rPr>
            </w:pPr>
          </w:p>
        </w:tc>
        <w:tc>
          <w:tcPr>
            <w:tcW w:w="883" w:type="dxa"/>
            <w:vMerge w:val="restart"/>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5" w:hRule="atLeast"/>
          <w:jc w:val="center"/>
        </w:trPr>
        <w:tc>
          <w:tcPr>
            <w:tcW w:w="1242" w:type="dxa"/>
            <w:vMerge w:val="continue"/>
            <w:vAlign w:val="center"/>
          </w:tcPr>
          <w:p>
            <w:pPr>
              <w:jc w:val="center"/>
              <w:rPr>
                <w:rFonts w:ascii="仿宋_GB2312" w:eastAsia="仿宋_GB2312"/>
                <w:sz w:val="24"/>
              </w:rPr>
            </w:pPr>
          </w:p>
        </w:tc>
        <w:tc>
          <w:tcPr>
            <w:tcW w:w="1134" w:type="dxa"/>
            <w:vAlign w:val="center"/>
          </w:tcPr>
          <w:p>
            <w:pPr>
              <w:jc w:val="center"/>
              <w:rPr>
                <w:rFonts w:ascii="仿宋_GB2312" w:eastAsia="仿宋_GB2312"/>
                <w:sz w:val="24"/>
              </w:rPr>
            </w:pPr>
            <w:r>
              <w:rPr>
                <w:rFonts w:hint="eastAsia" w:ascii="仿宋_GB2312" w:eastAsia="仿宋_GB2312"/>
                <w:sz w:val="24"/>
              </w:rPr>
              <w:t>加强</w:t>
            </w:r>
          </w:p>
          <w:p>
            <w:pPr>
              <w:jc w:val="center"/>
              <w:rPr>
                <w:rFonts w:ascii="仿宋_GB2312" w:eastAsia="仿宋_GB2312"/>
                <w:sz w:val="24"/>
              </w:rPr>
            </w:pPr>
            <w:r>
              <w:rPr>
                <w:rFonts w:hint="eastAsia" w:ascii="仿宋_GB2312" w:eastAsia="仿宋_GB2312"/>
                <w:sz w:val="24"/>
              </w:rPr>
              <w:t>干部</w:t>
            </w:r>
          </w:p>
          <w:p>
            <w:pPr>
              <w:jc w:val="center"/>
              <w:rPr>
                <w:rFonts w:ascii="仿宋_GB2312" w:eastAsia="仿宋_GB2312"/>
                <w:sz w:val="24"/>
              </w:rPr>
            </w:pPr>
            <w:r>
              <w:rPr>
                <w:rFonts w:hint="eastAsia" w:ascii="仿宋_GB2312" w:eastAsia="仿宋_GB2312"/>
                <w:sz w:val="24"/>
              </w:rPr>
              <w:t>队伍</w:t>
            </w:r>
          </w:p>
          <w:p>
            <w:pPr>
              <w:jc w:val="center"/>
              <w:rPr>
                <w:rFonts w:ascii="仿宋_GB2312" w:eastAsia="仿宋_GB2312"/>
                <w:sz w:val="24"/>
              </w:rPr>
            </w:pPr>
            <w:r>
              <w:rPr>
                <w:rFonts w:hint="eastAsia" w:ascii="仿宋_GB2312" w:eastAsia="仿宋_GB2312"/>
                <w:sz w:val="24"/>
              </w:rPr>
              <w:t>建设</w:t>
            </w:r>
          </w:p>
          <w:p>
            <w:pPr>
              <w:jc w:val="center"/>
              <w:rPr>
                <w:rFonts w:ascii="仿宋_GB2312" w:eastAsia="仿宋_GB2312"/>
                <w:sz w:val="24"/>
              </w:rPr>
            </w:pPr>
            <w:r>
              <w:rPr>
                <w:rFonts w:hint="eastAsia" w:ascii="仿宋_GB2312" w:eastAsia="仿宋_GB2312"/>
                <w:sz w:val="24"/>
              </w:rPr>
              <w:t>（20分）</w:t>
            </w:r>
          </w:p>
        </w:tc>
        <w:tc>
          <w:tcPr>
            <w:tcW w:w="4253" w:type="dxa"/>
            <w:vAlign w:val="center"/>
          </w:tcPr>
          <w:p>
            <w:pPr>
              <w:rPr>
                <w:rFonts w:ascii="仿宋_GB2312" w:eastAsia="仿宋_GB2312"/>
                <w:sz w:val="24"/>
              </w:rPr>
            </w:pPr>
            <w:r>
              <w:rPr>
                <w:rFonts w:hint="eastAsia" w:ascii="仿宋_GB2312" w:eastAsia="仿宋_GB2312"/>
                <w:sz w:val="24"/>
              </w:rPr>
              <w:t>团支部委员会成员政治好、工作能力较强,认真落实上级团组织的各项工作要求, 扎实有效地开展团的工作, 在团员青年中有较高的认同度。</w:t>
            </w:r>
          </w:p>
        </w:tc>
        <w:tc>
          <w:tcPr>
            <w:tcW w:w="5812" w:type="dxa"/>
            <w:vAlign w:val="center"/>
          </w:tcPr>
          <w:p>
            <w:pPr>
              <w:rPr>
                <w:rFonts w:ascii="仿宋_GB2312" w:eastAsia="仿宋_GB2312"/>
                <w:sz w:val="24"/>
              </w:rPr>
            </w:pPr>
            <w:r>
              <w:rPr>
                <w:rFonts w:hint="eastAsia" w:ascii="仿宋_GB2312" w:eastAsia="仿宋_GB2312"/>
                <w:sz w:val="24"/>
              </w:rPr>
              <w:t>支委成员工作能力较强，扎实有效地开展团的工作，在团员青年中有较高的认同度（10分）；支委成员有较强的开拓创新意识，工作业绩突出，获得校级及以上荣誉1次（市级及以上5分，校级3分，此项最高为10分）。</w:t>
            </w:r>
          </w:p>
        </w:tc>
        <w:tc>
          <w:tcPr>
            <w:tcW w:w="850" w:type="dxa"/>
          </w:tcPr>
          <w:p>
            <w:pPr>
              <w:rPr>
                <w:rFonts w:ascii="仿宋_GB2312" w:eastAsia="仿宋_GB2312"/>
                <w:sz w:val="24"/>
              </w:rPr>
            </w:pPr>
          </w:p>
        </w:tc>
        <w:tc>
          <w:tcPr>
            <w:tcW w:w="883" w:type="dxa"/>
            <w:vMerge w:val="continue"/>
          </w:tcPr>
          <w:p>
            <w:pPr>
              <w:rPr>
                <w:rFonts w:ascii="仿宋_GB2312" w:eastAsia="仿宋_GB2312"/>
                <w:sz w:val="24"/>
              </w:rPr>
            </w:pPr>
          </w:p>
        </w:tc>
      </w:tr>
    </w:tbl>
    <w:p>
      <w:pPr>
        <w:rPr>
          <w:rFonts w:ascii="仿宋_GB2312" w:eastAsia="仿宋_GB2312" w:hAnsiTheme="minorHAnsi" w:cstheme="minorBidi"/>
          <w:b/>
          <w:sz w:val="24"/>
        </w:rPr>
      </w:pPr>
      <w:r>
        <w:rPr>
          <w:rFonts w:hint="eastAsia" w:ascii="仿宋_GB2312" w:eastAsia="仿宋_GB2312" w:hAnsiTheme="minorHAnsi" w:cstheme="minorBidi"/>
          <w:b/>
          <w:sz w:val="24"/>
        </w:rPr>
        <w:t>注：</w:t>
      </w:r>
    </w:p>
    <w:p>
      <w:pPr>
        <w:spacing w:line="360" w:lineRule="auto"/>
        <w:ind w:firstLine="240" w:firstLineChars="100"/>
        <w:rPr>
          <w:rFonts w:ascii="仿宋_GB2312" w:eastAsia="仿宋_GB2312" w:hAnsiTheme="minorHAnsi" w:cstheme="minorBidi"/>
          <w:sz w:val="24"/>
        </w:rPr>
      </w:pPr>
      <w:r>
        <w:rPr>
          <w:rFonts w:hint="eastAsia" w:ascii="仿宋_GB2312" w:eastAsia="仿宋_GB2312" w:hAnsiTheme="minorHAnsi" w:cstheme="minorBidi"/>
          <w:sz w:val="24"/>
        </w:rPr>
        <w:t>基层团组织若出现以下几项情况则不得参评2018年度校级优秀团支部：</w:t>
      </w:r>
    </w:p>
    <w:p>
      <w:pPr>
        <w:spacing w:line="360" w:lineRule="auto"/>
        <w:ind w:firstLine="360" w:firstLineChars="150"/>
        <w:rPr>
          <w:rFonts w:ascii="仿宋_GB2312" w:eastAsia="仿宋_GB2312" w:hAnsiTheme="minorHAnsi" w:cstheme="minorBidi"/>
          <w:sz w:val="24"/>
        </w:rPr>
      </w:pPr>
      <w:r>
        <w:rPr>
          <w:rFonts w:hint="eastAsia" w:ascii="仿宋_GB2312" w:eastAsia="仿宋_GB2312" w:hAnsiTheme="minorHAnsi" w:cstheme="minorBidi"/>
          <w:sz w:val="24"/>
        </w:rPr>
        <w:t>1、</w:t>
      </w:r>
      <w:r>
        <w:rPr>
          <w:rFonts w:ascii="仿宋_GB2312" w:eastAsia="仿宋_GB2312" w:hAnsiTheme="minorHAnsi" w:cstheme="minorBidi"/>
          <w:sz w:val="24"/>
        </w:rPr>
        <w:t>连续一学期《团支部工作手册》基本未填写</w:t>
      </w:r>
      <w:r>
        <w:rPr>
          <w:rFonts w:hint="eastAsia" w:ascii="仿宋_GB2312" w:eastAsia="仿宋_GB2312" w:hAnsiTheme="minorHAnsi" w:cstheme="minorBidi"/>
          <w:sz w:val="24"/>
        </w:rPr>
        <w:t>；</w:t>
      </w:r>
    </w:p>
    <w:p>
      <w:pPr>
        <w:spacing w:line="360" w:lineRule="auto"/>
        <w:ind w:firstLine="360" w:firstLineChars="150"/>
        <w:rPr>
          <w:rFonts w:ascii="仿宋_GB2312" w:eastAsia="仿宋_GB2312" w:hAnsiTheme="minorHAnsi" w:cstheme="minorBidi"/>
          <w:sz w:val="24"/>
        </w:rPr>
      </w:pPr>
      <w:r>
        <w:rPr>
          <w:rFonts w:hint="eastAsia" w:ascii="仿宋_GB2312" w:eastAsia="仿宋_GB2312" w:hAnsiTheme="minorHAnsi" w:cstheme="minorBidi"/>
          <w:sz w:val="24"/>
        </w:rPr>
        <w:t>2、</w:t>
      </w:r>
      <w:r>
        <w:rPr>
          <w:rFonts w:ascii="仿宋_GB2312" w:eastAsia="仿宋_GB2312" w:hAnsiTheme="minorHAnsi" w:cstheme="minorBidi"/>
          <w:sz w:val="24"/>
        </w:rPr>
        <w:t>连续一学期没有举行组织生活</w:t>
      </w:r>
      <w:r>
        <w:rPr>
          <w:rFonts w:hint="eastAsia" w:ascii="仿宋_GB2312" w:eastAsia="仿宋_GB2312" w:hAnsiTheme="minorHAnsi" w:cstheme="minorBidi"/>
          <w:sz w:val="24"/>
        </w:rPr>
        <w:t>；</w:t>
      </w:r>
    </w:p>
    <w:p>
      <w:pPr>
        <w:spacing w:line="360" w:lineRule="auto"/>
        <w:ind w:firstLine="360" w:firstLineChars="150"/>
        <w:rPr>
          <w:rFonts w:ascii="仿宋_GB2312" w:eastAsia="仿宋_GB2312" w:hAnsiTheme="minorHAnsi" w:cstheme="minorBidi"/>
          <w:sz w:val="24"/>
        </w:rPr>
      </w:pPr>
      <w:r>
        <w:rPr>
          <w:rFonts w:hint="eastAsia" w:ascii="仿宋_GB2312" w:eastAsia="仿宋_GB2312" w:hAnsiTheme="minorHAnsi" w:cstheme="minorBidi"/>
          <w:sz w:val="24"/>
        </w:rPr>
        <w:t>3、团支部成员在2017-2018学年期间受到学校相关纪律处分。</w:t>
      </w:r>
    </w:p>
    <w:p>
      <w:pPr>
        <w:spacing w:line="360" w:lineRule="auto"/>
        <w:rPr>
          <w:rFonts w:ascii="仿宋" w:hAnsi="仿宋" w:eastAsia="仿宋"/>
          <w:color w:val="000000"/>
          <w:sz w:val="28"/>
        </w:rPr>
      </w:pPr>
    </w:p>
    <w:p>
      <w:bookmarkStart w:id="0" w:name="_GoBack"/>
      <w:bookmarkEnd w:id="0"/>
    </w:p>
    <w:sectPr>
      <w:head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3DF"/>
    <w:rsid w:val="000B74B6"/>
    <w:rsid w:val="000E423B"/>
    <w:rsid w:val="00102E3B"/>
    <w:rsid w:val="001242E0"/>
    <w:rsid w:val="00207D97"/>
    <w:rsid w:val="00433609"/>
    <w:rsid w:val="00495CA9"/>
    <w:rsid w:val="004F1E2D"/>
    <w:rsid w:val="0060798C"/>
    <w:rsid w:val="00640413"/>
    <w:rsid w:val="006A4792"/>
    <w:rsid w:val="007B3123"/>
    <w:rsid w:val="009E5AEA"/>
    <w:rsid w:val="009F3FA9"/>
    <w:rsid w:val="00A94D55"/>
    <w:rsid w:val="00B043DF"/>
    <w:rsid w:val="00B735AD"/>
    <w:rsid w:val="00D7766A"/>
    <w:rsid w:val="592660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2">
    <w:name w:val="annotation text"/>
    <w:basedOn w:val="1"/>
    <w:link w:val="11"/>
    <w:semiHidden/>
    <w:unhideWhenUsed/>
    <w:uiPriority w:val="99"/>
    <w:pPr>
      <w:jc w:val="left"/>
    </w:pPr>
  </w:style>
  <w:style w:type="paragraph" w:styleId="3">
    <w:name w:val="Plain Text"/>
    <w:basedOn w:val="1"/>
    <w:link w:val="10"/>
    <w:uiPriority w:val="0"/>
    <w:rPr>
      <w:rFonts w:ascii="Courier New" w:hAnsi="Courier New" w:eastAsia="宋体"/>
      <w:szCs w:val="20"/>
    </w:rPr>
  </w:style>
  <w:style w:type="paragraph" w:styleId="4">
    <w:name w:val="Balloon Text"/>
    <w:basedOn w:val="1"/>
    <w:link w:val="12"/>
    <w:semiHidden/>
    <w:unhideWhenUsed/>
    <w:uiPriority w:val="99"/>
    <w:rPr>
      <w:sz w:val="18"/>
      <w:szCs w:val="18"/>
    </w:rPr>
  </w:style>
  <w:style w:type="paragraph" w:styleId="5">
    <w:name w:val="header"/>
    <w:basedOn w:val="1"/>
    <w:link w:val="13"/>
    <w:unhideWhenUsed/>
    <w:uiPriority w:val="99"/>
    <w:pPr>
      <w:pBdr>
        <w:bottom w:val="single" w:color="auto" w:sz="6" w:space="1"/>
      </w:pBdr>
      <w:tabs>
        <w:tab w:val="center" w:pos="4153"/>
        <w:tab w:val="right" w:pos="8306"/>
      </w:tabs>
      <w:snapToGrid w:val="0"/>
      <w:jc w:val="center"/>
    </w:pPr>
    <w:rPr>
      <w:sz w:val="18"/>
      <w:szCs w:val="18"/>
    </w:rPr>
  </w:style>
  <w:style w:type="character" w:styleId="7">
    <w:name w:val="annotation reference"/>
    <w:basedOn w:val="6"/>
    <w:semiHidden/>
    <w:unhideWhenUsed/>
    <w:uiPriority w:val="99"/>
    <w:rPr>
      <w:sz w:val="21"/>
      <w:szCs w:val="21"/>
    </w:rPr>
  </w:style>
  <w:style w:type="table" w:styleId="9">
    <w:name w:val="Table Grid"/>
    <w:basedOn w:val="8"/>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0">
    <w:name w:val="纯文本 字符"/>
    <w:basedOn w:val="6"/>
    <w:link w:val="3"/>
    <w:uiPriority w:val="99"/>
    <w:rPr>
      <w:rFonts w:ascii="Courier New" w:hAnsi="Courier New" w:eastAsia="宋体" w:cs="Times New Roman"/>
      <w:szCs w:val="20"/>
    </w:rPr>
  </w:style>
  <w:style w:type="character" w:customStyle="1" w:styleId="11">
    <w:name w:val="批注文字 字符"/>
    <w:basedOn w:val="6"/>
    <w:link w:val="2"/>
    <w:semiHidden/>
    <w:uiPriority w:val="99"/>
    <w:rPr>
      <w:rFonts w:ascii="等线" w:hAnsi="等线" w:eastAsia="等线" w:cs="Times New Roman"/>
    </w:rPr>
  </w:style>
  <w:style w:type="character" w:customStyle="1" w:styleId="12">
    <w:name w:val="批注框文本 字符"/>
    <w:basedOn w:val="6"/>
    <w:link w:val="4"/>
    <w:semiHidden/>
    <w:uiPriority w:val="99"/>
    <w:rPr>
      <w:rFonts w:ascii="等线" w:hAnsi="等线" w:eastAsia="等线" w:cs="Times New Roman"/>
      <w:sz w:val="18"/>
      <w:szCs w:val="18"/>
    </w:rPr>
  </w:style>
  <w:style w:type="character" w:customStyle="1" w:styleId="13">
    <w:name w:val="页眉 字符"/>
    <w:basedOn w:val="6"/>
    <w:link w:val="5"/>
    <w:uiPriority w:val="99"/>
    <w:rPr>
      <w:rFonts w:ascii="等线" w:hAnsi="等线" w:eastAsia="等线" w:cs="Times New Roman"/>
      <w:sz w:val="18"/>
      <w:szCs w:val="18"/>
    </w:rPr>
  </w:style>
  <w:style w:type="paragraph" w:styleId="14">
    <w:name w:val="List Paragraph"/>
    <w:basedOn w:val="1"/>
    <w:qFormat/>
    <w:uiPriority w:val="34"/>
    <w:pPr>
      <w:ind w:firstLine="420" w:firstLineChars="200"/>
    </w:pPr>
    <w:rPr>
      <w:rFonts w:asciiTheme="minorHAnsi" w:hAnsiTheme="minorHAnsi" w:eastAsiaTheme="minorEastAsia" w:cstheme="minorBid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B856F1-CE6F-4492-A9CD-D963C225CF1D}">
  <ds:schemaRefs/>
</ds:datastoreItem>
</file>

<file path=docProps/app.xml><?xml version="1.0" encoding="utf-8"?>
<Properties xmlns="http://schemas.openxmlformats.org/officeDocument/2006/extended-properties" xmlns:vt="http://schemas.openxmlformats.org/officeDocument/2006/docPropsVTypes">
  <Template>Normal.dotm</Template>
  <Pages>19</Pages>
  <Words>996</Words>
  <Characters>5682</Characters>
  <Lines>47</Lines>
  <Paragraphs>13</Paragraphs>
  <TotalTime>0</TotalTime>
  <ScaleCrop>false</ScaleCrop>
  <LinksUpToDate>false</LinksUpToDate>
  <CharactersWithSpaces>6665</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2018-04-25T09:01:00Z</dcterms:created>
  <dc:creator>凌晗</dc:creator>
  <cp:lastModifiedBy>张小妹</cp:lastModifiedBy>
  <dcterms:modified xsi:type="dcterms:W3CDTF">2018-04-26T15:47:20Z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