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4754" w14:textId="77777777" w:rsidR="00A11F68" w:rsidRPr="00A11F68" w:rsidRDefault="00A11F68" w:rsidP="00A11F68">
      <w:pPr>
        <w:widowControl w:val="0"/>
        <w:spacing w:line="520" w:lineRule="exact"/>
        <w:ind w:firstLineChars="0" w:firstLine="0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</w:pP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  <w:t>附件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  <w:t>2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  <w:t>：</w:t>
      </w:r>
    </w:p>
    <w:p w14:paraId="7233191C" w14:textId="77777777" w:rsidR="00A11F68" w:rsidRPr="00A11F68" w:rsidRDefault="00A11F68" w:rsidP="00A11F68">
      <w:pPr>
        <w:snapToGrid w:val="0"/>
        <w:spacing w:line="46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11F68">
        <w:rPr>
          <w:rFonts w:ascii="Times New Roman" w:eastAsia="方正小标宋简体" w:hAnsi="Times New Roman" w:cs="Times New Roman"/>
          <w:sz w:val="44"/>
          <w:szCs w:val="44"/>
        </w:rPr>
        <w:t>中国人民大学</w:t>
      </w:r>
      <w:r w:rsidRPr="00A11F68">
        <w:rPr>
          <w:rFonts w:ascii="Times New Roman" w:eastAsia="方正小标宋简体" w:hAnsi="Times New Roman" w:cs="Times New Roman" w:hint="eastAsia"/>
          <w:sz w:val="44"/>
          <w:szCs w:val="44"/>
        </w:rPr>
        <w:t>“五星团支部”</w:t>
      </w:r>
      <w:r w:rsidRPr="00A11F68">
        <w:rPr>
          <w:rFonts w:ascii="Times New Roman" w:eastAsia="方正小标宋简体" w:hAnsi="Times New Roman" w:cs="Times New Roman"/>
          <w:sz w:val="44"/>
          <w:szCs w:val="44"/>
        </w:rPr>
        <w:t>评选</w:t>
      </w:r>
    </w:p>
    <w:p w14:paraId="2DCF61BD" w14:textId="77777777" w:rsidR="00A11F68" w:rsidRDefault="00A11F68" w:rsidP="00A11F68">
      <w:pPr>
        <w:snapToGrid w:val="0"/>
        <w:spacing w:line="46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11F68">
        <w:rPr>
          <w:rFonts w:ascii="Times New Roman" w:eastAsia="方正小标宋简体" w:hAnsi="Times New Roman" w:cs="Times New Roman" w:hint="eastAsia"/>
          <w:sz w:val="44"/>
          <w:szCs w:val="44"/>
        </w:rPr>
        <w:t>支部自评</w:t>
      </w:r>
      <w:r w:rsidRPr="00A11F68"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14:paraId="07124E5E" w14:textId="07E56C80" w:rsidR="00A11F68" w:rsidRPr="00A11F68" w:rsidRDefault="00A11F68" w:rsidP="00A11F68">
      <w:pPr>
        <w:snapToGrid w:val="0"/>
        <w:spacing w:line="460" w:lineRule="exact"/>
        <w:ind w:firstLineChars="0" w:firstLine="0"/>
        <w:rPr>
          <w:rFonts w:ascii="Times New Roman" w:eastAsia="方正小标宋简体" w:hAnsi="Times New Roman" w:cs="Times New Roman"/>
          <w:sz w:val="44"/>
          <w:szCs w:val="44"/>
        </w:rPr>
      </w:pPr>
      <w:r w:rsidRPr="00A11F68">
        <w:rPr>
          <w:rFonts w:ascii="Times New Roman" w:eastAsia="仿宋" w:hAnsi="Times New Roman" w:cs="Times New Roman" w:hint="eastAsia"/>
          <w:sz w:val="24"/>
          <w:szCs w:val="24"/>
        </w:rPr>
        <w:t>学院</w:t>
      </w:r>
      <w:r w:rsidRPr="00A11F68">
        <w:rPr>
          <w:rFonts w:ascii="Times New Roman" w:eastAsia="仿宋" w:hAnsi="Times New Roman" w:cs="Times New Roman" w:hint="eastAsia"/>
          <w:sz w:val="24"/>
          <w:szCs w:val="24"/>
        </w:rPr>
        <w:t>/</w:t>
      </w:r>
      <w:r w:rsidRPr="00A11F68">
        <w:rPr>
          <w:rFonts w:ascii="Times New Roman" w:eastAsia="仿宋" w:hAnsi="Times New Roman" w:cs="Times New Roman" w:hint="eastAsia"/>
          <w:sz w:val="24"/>
          <w:szCs w:val="24"/>
        </w:rPr>
        <w:t>书院</w:t>
      </w:r>
      <w:r w:rsidRPr="00A11F68">
        <w:rPr>
          <w:rFonts w:ascii="Times New Roman" w:eastAsia="仿宋" w:hAnsi="Times New Roman" w:cs="Times New Roman"/>
          <w:sz w:val="24"/>
          <w:szCs w:val="24"/>
        </w:rPr>
        <w:t>：</w:t>
      </w:r>
      <w:r w:rsidRPr="00A11F68">
        <w:rPr>
          <w:rFonts w:ascii="Times New Roman" w:eastAsia="仿宋" w:hAnsi="Times New Roman" w:cs="Times New Roman" w:hint="eastAsia"/>
          <w:sz w:val="24"/>
          <w:szCs w:val="24"/>
          <w:u w:val="single"/>
        </w:rPr>
        <w:t xml:space="preserve">                </w:t>
      </w:r>
      <w:r w:rsidRPr="00A11F68">
        <w:rPr>
          <w:rFonts w:ascii="Times New Roman" w:eastAsia="仿宋" w:hAnsi="Times New Roman" w:cs="Times New Roman"/>
          <w:sz w:val="24"/>
          <w:szCs w:val="24"/>
        </w:rPr>
        <w:t>支部</w:t>
      </w:r>
      <w:r w:rsidRPr="00A11F68">
        <w:rPr>
          <w:rFonts w:ascii="Times New Roman" w:eastAsia="仿宋" w:hAnsi="Times New Roman" w:cs="Times New Roman" w:hint="eastAsia"/>
          <w:sz w:val="24"/>
          <w:szCs w:val="24"/>
        </w:rPr>
        <w:t>名称</w:t>
      </w:r>
      <w:r w:rsidRPr="00A11F68">
        <w:rPr>
          <w:rFonts w:ascii="Times New Roman" w:eastAsia="仿宋" w:hAnsi="Times New Roman" w:cs="Times New Roman"/>
          <w:sz w:val="24"/>
          <w:szCs w:val="24"/>
        </w:rPr>
        <w:t>：</w:t>
      </w:r>
      <w:r w:rsidRPr="00A11F68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</w:t>
      </w:r>
      <w:r w:rsidRPr="00A11F68">
        <w:rPr>
          <w:rFonts w:ascii="Times New Roman" w:eastAsia="仿宋" w:hAnsi="Times New Roman" w:cs="Times New Roman" w:hint="eastAsia"/>
          <w:sz w:val="24"/>
          <w:szCs w:val="24"/>
          <w:u w:val="single"/>
        </w:rPr>
        <w:t>级</w:t>
      </w:r>
      <w:r w:rsidRPr="00A11F68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</w:t>
      </w:r>
      <w:r w:rsidRPr="00A11F68">
        <w:rPr>
          <w:rFonts w:ascii="Times New Roman" w:eastAsia="仿宋" w:hAnsi="Times New Roman" w:cs="Times New Roman" w:hint="eastAsia"/>
          <w:sz w:val="24"/>
          <w:szCs w:val="24"/>
          <w:u w:val="single"/>
        </w:rPr>
        <w:t>支部</w:t>
      </w:r>
      <w:r w:rsidRPr="00A11F68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A11F68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A11F68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A11F68">
        <w:rPr>
          <w:rFonts w:ascii="Times New Roman" w:eastAsia="仿宋_GB2312" w:hAnsi="Times New Roman" w:cs="Times New Roman"/>
          <w:sz w:val="24"/>
          <w:szCs w:val="24"/>
        </w:rPr>
        <w:t>20</w:t>
      </w:r>
      <w:r w:rsidRPr="00A11F68">
        <w:rPr>
          <w:rFonts w:ascii="Times New Roman" w:eastAsia="仿宋_GB2312" w:hAnsi="Times New Roman" w:cs="Times New Roman" w:hint="eastAsia"/>
          <w:sz w:val="24"/>
          <w:szCs w:val="24"/>
        </w:rPr>
        <w:t>21</w:t>
      </w:r>
      <w:r w:rsidRPr="00A11F68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A11F68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A11F68"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708"/>
        <w:gridCol w:w="1958"/>
        <w:gridCol w:w="1984"/>
        <w:gridCol w:w="2127"/>
        <w:gridCol w:w="1099"/>
        <w:gridCol w:w="850"/>
      </w:tblGrid>
      <w:tr w:rsidR="00A11F68" w:rsidRPr="00A11F68" w14:paraId="1F3C4713" w14:textId="77777777" w:rsidTr="000A7454">
        <w:trPr>
          <w:trHeight w:val="414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64552F95" w14:textId="77777777" w:rsidR="00A11F68" w:rsidRPr="00A11F68" w:rsidRDefault="00A11F68" w:rsidP="00A11F68">
            <w:pPr>
              <w:widowControl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考察维度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F5340" w14:textId="77777777" w:rsidR="00A11F68" w:rsidRPr="00A11F68" w:rsidRDefault="00A11F68" w:rsidP="00A11F68">
            <w:pPr>
              <w:widowControl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分值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DF99C35" w14:textId="77777777" w:rsidR="00A11F68" w:rsidRPr="00A11F68" w:rsidRDefault="00A11F68" w:rsidP="00A11F68">
            <w:pPr>
              <w:widowControl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评价要求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14:paraId="1BEA94EB" w14:textId="77777777" w:rsidR="00A11F68" w:rsidRPr="00A11F68" w:rsidRDefault="00A11F68" w:rsidP="00A11F68">
            <w:pPr>
              <w:widowControl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参考</w:t>
            </w: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标准</w:t>
            </w:r>
          </w:p>
        </w:tc>
        <w:tc>
          <w:tcPr>
            <w:tcW w:w="850" w:type="dxa"/>
            <w:vAlign w:val="center"/>
          </w:tcPr>
          <w:p w14:paraId="115FB1FF" w14:textId="77777777" w:rsidR="00A11F68" w:rsidRPr="00A11F68" w:rsidRDefault="00A11F68" w:rsidP="00A11F68">
            <w:pPr>
              <w:widowControl w:val="0"/>
              <w:snapToGrid w:val="0"/>
              <w:spacing w:line="32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该项总分</w:t>
            </w:r>
          </w:p>
        </w:tc>
      </w:tr>
      <w:tr w:rsidR="00A11F68" w:rsidRPr="00A11F68" w14:paraId="266D8668" w14:textId="77777777" w:rsidTr="000A7454">
        <w:trPr>
          <w:trHeight w:val="684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667F69A9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班子建设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5565B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仿宋" w:eastAsia="仿宋" w:hAnsi="仿宋" w:cs="Times New Roman Regular"/>
                <w:sz w:val="21"/>
                <w:szCs w:val="21"/>
              </w:rPr>
            </w:pPr>
            <w:r w:rsidRPr="00A11F68">
              <w:rPr>
                <w:rFonts w:ascii="仿宋" w:eastAsia="仿宋" w:hAnsi="仿宋" w:cs="Times New Roman Regular"/>
                <w:sz w:val="21"/>
                <w:szCs w:val="21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4CEB25C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班子配备齐整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；</w:t>
            </w:r>
          </w:p>
          <w:p w14:paraId="089D29F9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班子运转有序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14:paraId="105FF1ED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书记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（副书记、委员）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配备齐整，随缺随补，按期换届；支书称职。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支部委员设置规范、分工明确，支委会运转正常、能发挥作用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14:paraId="4BD0DAFA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</w:p>
        </w:tc>
      </w:tr>
      <w:tr w:rsidR="00A11F68" w:rsidRPr="00A11F68" w14:paraId="250E6AC1" w14:textId="77777777" w:rsidTr="000A7454">
        <w:trPr>
          <w:trHeight w:val="1143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52CA1899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团员管理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1E971A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仿宋" w:eastAsia="仿宋" w:hAnsi="仿宋" w:cs="Times New Roman Regular"/>
                <w:sz w:val="21"/>
                <w:szCs w:val="21"/>
              </w:rPr>
            </w:pPr>
            <w:r w:rsidRPr="00A11F68">
              <w:rPr>
                <w:rFonts w:ascii="仿宋" w:eastAsia="仿宋" w:hAnsi="仿宋" w:cs="Times New Roman Regular"/>
                <w:sz w:val="21"/>
                <w:szCs w:val="21"/>
              </w:rPr>
              <w:t>15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6977B0A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团员信息完整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；</w:t>
            </w:r>
          </w:p>
          <w:p w14:paraId="5C580A1E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入团程序规范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；</w:t>
            </w:r>
          </w:p>
          <w:p w14:paraId="388918C9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基础团</w:t>
            </w:r>
            <w:proofErr w:type="gramStart"/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务</w:t>
            </w:r>
            <w:proofErr w:type="gramEnd"/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规范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14:paraId="7E88A278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支部团员底数清晰，团员信息完整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、团员档案完备，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能联系上。严格按程序发展团员；无突击发展团员、不满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14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周岁入团等现象；规范组织入团仪式。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及时规范转接团员组织关系；按时足额收缴、上缴团费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14:paraId="5ACDD26C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</w:p>
        </w:tc>
      </w:tr>
      <w:tr w:rsidR="00A11F68" w:rsidRPr="00A11F68" w14:paraId="7C3B6E5A" w14:textId="77777777" w:rsidTr="000A7454">
        <w:trPr>
          <w:trHeight w:val="907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352228B5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活动开展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0833D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仿宋" w:eastAsia="仿宋" w:hAnsi="仿宋" w:cs="Times New Roman Regular"/>
                <w:sz w:val="21"/>
                <w:szCs w:val="21"/>
              </w:rPr>
            </w:pPr>
            <w:r w:rsidRPr="00A11F68">
              <w:rPr>
                <w:rFonts w:ascii="仿宋" w:eastAsia="仿宋" w:hAnsi="仿宋" w:cs="Times New Roman Regular"/>
                <w:sz w:val="21"/>
                <w:szCs w:val="21"/>
              </w:rPr>
              <w:t>25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F37B30C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按要求开展党史学习教育；</w:t>
            </w:r>
          </w:p>
          <w:p w14:paraId="06DC9ED1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按规定召开组织生活会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；</w:t>
            </w:r>
          </w:p>
          <w:p w14:paraId="58C56807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按要求开展“三会两制一课”；</w:t>
            </w:r>
          </w:p>
          <w:p w14:paraId="2834C5E9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按时完成“青年大学习”。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14:paraId="0B994EAB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按照学校党史学习教育安排，开展主题团日、专题学习会等党史学习活动；每次团员参与率在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50%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以上。评定为四星、五星团支部，全年开展党史学习教育活动应不少于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5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次（含组织生活会）。开展少于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2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次的（含组织生活会），评定为软弱涣散团支部。</w:t>
            </w:r>
          </w:p>
          <w:p w14:paraId="136BB37E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按要求开展“三会两制一课”、组织生活会。</w:t>
            </w:r>
          </w:p>
          <w:p w14:paraId="25D1932F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支部每期青年大学习完成率在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80%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以上。</w:t>
            </w:r>
          </w:p>
        </w:tc>
        <w:tc>
          <w:tcPr>
            <w:tcW w:w="850" w:type="dxa"/>
            <w:vAlign w:val="center"/>
          </w:tcPr>
          <w:p w14:paraId="74084491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</w:p>
        </w:tc>
      </w:tr>
      <w:tr w:rsidR="00A11F68" w:rsidRPr="00A11F68" w14:paraId="741A92DC" w14:textId="77777777" w:rsidTr="000A7454">
        <w:trPr>
          <w:trHeight w:val="1629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0F056052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制度落实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4CD35F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仿宋" w:eastAsia="仿宋" w:hAnsi="仿宋" w:cs="Times New Roman Regular"/>
                <w:sz w:val="21"/>
                <w:szCs w:val="21"/>
              </w:rPr>
            </w:pPr>
            <w:r w:rsidRPr="00A11F68">
              <w:rPr>
                <w:rFonts w:ascii="仿宋" w:eastAsia="仿宋" w:hAnsi="仿宋" w:cs="Times New Roman Regular"/>
                <w:sz w:val="21"/>
                <w:szCs w:val="21"/>
              </w:rPr>
              <w:t>25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A55DC73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组织设置规范；</w:t>
            </w:r>
          </w:p>
          <w:p w14:paraId="1AF6E1B3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“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北京共青团线上系统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”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应用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；</w:t>
            </w:r>
          </w:p>
          <w:p w14:paraId="0C3D532B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团员先进性评价；</w:t>
            </w:r>
          </w:p>
          <w:p w14:paraId="27AC4282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规范</w:t>
            </w:r>
            <w:proofErr w:type="gramStart"/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使用团</w:t>
            </w:r>
            <w:proofErr w:type="gramEnd"/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的标识。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14:paraId="16803D4F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支部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隶属关系清晰；规范设立、</w:t>
            </w:r>
            <w:proofErr w:type="gramStart"/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管理团</w:t>
            </w:r>
            <w:proofErr w:type="gramEnd"/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小组。</w:t>
            </w:r>
          </w:p>
          <w:p w14:paraId="50BCCF7F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“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北京共青团系统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”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中，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团员、团组织、团干部信息完整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，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及时动态更新信息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。</w:t>
            </w:r>
          </w:p>
          <w:p w14:paraId="76712622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结合党史学习教育专题组织生活会、团员教育评议和年度团籍注册，规范开展团员先进性评价。</w:t>
            </w:r>
          </w:p>
          <w:p w14:paraId="6DD0CEE0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落实团旗、团徽、团歌使用管理规定要求。</w:t>
            </w:r>
          </w:p>
        </w:tc>
        <w:tc>
          <w:tcPr>
            <w:tcW w:w="850" w:type="dxa"/>
            <w:vAlign w:val="center"/>
          </w:tcPr>
          <w:p w14:paraId="7E9D5032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</w:p>
        </w:tc>
      </w:tr>
      <w:tr w:rsidR="00A11F68" w:rsidRPr="00A11F68" w14:paraId="1BDA74B9" w14:textId="77777777" w:rsidTr="000A7454">
        <w:trPr>
          <w:trHeight w:val="1934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3A80F623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作用发挥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F6C11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仿宋" w:eastAsia="仿宋" w:hAnsi="仿宋" w:cs="Times New Roman Regular"/>
                <w:sz w:val="21"/>
                <w:szCs w:val="21"/>
              </w:rPr>
            </w:pPr>
            <w:r w:rsidRPr="00A11F68">
              <w:rPr>
                <w:rFonts w:ascii="仿宋" w:eastAsia="仿宋" w:hAnsi="仿宋" w:cs="Times New Roman Regular"/>
                <w:sz w:val="21"/>
                <w:szCs w:val="21"/>
              </w:rPr>
              <w:t>25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D91895D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团员先进性得到彰显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；</w:t>
            </w:r>
          </w:p>
          <w:p w14:paraId="634F8FAC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服务中心大局成效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；</w:t>
            </w:r>
          </w:p>
          <w:p w14:paraId="7E47AB72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加强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“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推优入党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”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14:paraId="1E893F2F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团员全部成为注册志愿者并可查验；团员在工作、学习等方面发挥模范作用。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支部成员未受到党纪处分、政务处分、</w:t>
            </w:r>
            <w:proofErr w:type="gramStart"/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团纪处分</w:t>
            </w:r>
            <w:proofErr w:type="gramEnd"/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。</w:t>
            </w:r>
          </w:p>
          <w:p w14:paraId="1249B0D7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围绕志愿服务、济困助学、就业创业、岗位建功、实践教育等领域，形成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1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项以上特色品牌活动，每季度组织开展活动不少于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1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次。</w:t>
            </w:r>
          </w:p>
          <w:p w14:paraId="3011D583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支部团员申请入党人数较多，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积极主动向党组织推荐优秀团员，与党组织衔接顺畅，有具体的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“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推优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”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名单</w:t>
            </w:r>
            <w:r w:rsidRPr="00A11F68">
              <w:rPr>
                <w:rFonts w:ascii="Times New Roman Regular" w:eastAsia="仿宋_GB2312" w:hAnsi="Times New Roman Regular" w:cs="Times New Roman Regular" w:hint="eastAsia"/>
                <w:sz w:val="21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14:paraId="3738DF47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</w:p>
        </w:tc>
      </w:tr>
      <w:tr w:rsidR="00A11F68" w:rsidRPr="00A11F68" w14:paraId="3ED2BD49" w14:textId="77777777" w:rsidTr="000A7454">
        <w:trPr>
          <w:trHeight w:val="261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26BC8D17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自评</w:t>
            </w:r>
            <w:r w:rsidRPr="00A11F68"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星</w:t>
            </w: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级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2A7D6175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sz w:val="21"/>
                <w:szCs w:val="21"/>
                <w:u w:val="single"/>
              </w:rPr>
            </w:pPr>
            <w:r w:rsidRPr="00A11F68"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  <w:t xml:space="preserve">    </w:t>
            </w:r>
            <w:r w:rsidRPr="00A11F68"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  <w:t>星团支部</w:t>
            </w:r>
          </w:p>
        </w:tc>
        <w:tc>
          <w:tcPr>
            <w:tcW w:w="6060" w:type="dxa"/>
            <w:gridSpan w:val="4"/>
            <w:shd w:val="clear" w:color="auto" w:fill="auto"/>
            <w:vAlign w:val="center"/>
          </w:tcPr>
          <w:p w14:paraId="27107E87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sz w:val="21"/>
                <w:szCs w:val="21"/>
              </w:rPr>
            </w:pPr>
            <w:r w:rsidRPr="00A11F68"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总分</w:t>
            </w:r>
            <w:r w:rsidRPr="00A11F68">
              <w:rPr>
                <w:rFonts w:ascii="Times New Roman Regular" w:eastAsia="黑体" w:hAnsi="Times New Roman Regular" w:cs="Times New Roman Regular"/>
                <w:sz w:val="28"/>
                <w:szCs w:val="28"/>
                <w:u w:val="single"/>
              </w:rPr>
              <w:t>_       _</w:t>
            </w:r>
            <w:r w:rsidRPr="00A11F68">
              <w:rPr>
                <w:rFonts w:ascii="仿宋_GB2312" w:eastAsia="仿宋_GB2312" w:hAnsi="Times New Roman Regular" w:cs="Times New Roman Regular" w:hint="eastAsia"/>
                <w:sz w:val="21"/>
                <w:szCs w:val="21"/>
              </w:rPr>
              <w:t>（</w:t>
            </w:r>
            <w:r w:rsidRPr="00A11F68">
              <w:rPr>
                <w:rFonts w:ascii="仿宋_GB2312" w:eastAsia="仿宋_GB2312" w:hAnsi="仿宋" w:cs="Times New Roman Regular" w:hint="eastAsia"/>
                <w:sz w:val="21"/>
                <w:szCs w:val="21"/>
              </w:rPr>
              <w:t>分）</w:t>
            </w:r>
          </w:p>
        </w:tc>
      </w:tr>
      <w:tr w:rsidR="00A11F68" w:rsidRPr="00A11F68" w14:paraId="34D251EC" w14:textId="77777777" w:rsidTr="000A7454">
        <w:trPr>
          <w:cantSplit/>
          <w:trHeight w:val="311"/>
          <w:jc w:val="center"/>
        </w:trPr>
        <w:tc>
          <w:tcPr>
            <w:tcW w:w="34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474DC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团支部书记</w:t>
            </w:r>
            <w:r w:rsidRPr="00A11F68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签字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3DF81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</w:tr>
      <w:tr w:rsidR="00A11F68" w:rsidRPr="00A11F68" w14:paraId="38908A6A" w14:textId="77777777" w:rsidTr="000A7454">
        <w:trPr>
          <w:cantSplit/>
          <w:trHeight w:val="311"/>
          <w:jc w:val="center"/>
        </w:trPr>
        <w:tc>
          <w:tcPr>
            <w:tcW w:w="34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DA075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团支部</w:t>
            </w:r>
            <w:r w:rsidRPr="00A11F68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副书记</w:t>
            </w:r>
            <w:r w:rsidRPr="00A11F68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（班长）</w:t>
            </w:r>
            <w:r w:rsidRPr="00A11F68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15430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78B4F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组织</w:t>
            </w:r>
            <w:r w:rsidRPr="00A11F68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委员签字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80F51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</w:tr>
      <w:tr w:rsidR="00A11F68" w:rsidRPr="00A11F68" w14:paraId="13270A4F" w14:textId="77777777" w:rsidTr="000A7454">
        <w:trPr>
          <w:cantSplit/>
          <w:trHeight w:val="311"/>
          <w:jc w:val="center"/>
        </w:trPr>
        <w:tc>
          <w:tcPr>
            <w:tcW w:w="34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AE53E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宣传委员</w:t>
            </w:r>
            <w:r w:rsidRPr="00A11F68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9421B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9E3B1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A11F68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权益</w:t>
            </w:r>
            <w:r w:rsidRPr="00A11F68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委员签字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0EDFD" w14:textId="77777777" w:rsidR="00A11F68" w:rsidRPr="00A11F68" w:rsidRDefault="00A11F68" w:rsidP="00A11F68">
            <w:pPr>
              <w:widowControl w:val="0"/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</w:tr>
    </w:tbl>
    <w:p w14:paraId="5BC334DE" w14:textId="77777777" w:rsidR="00A11F68" w:rsidRPr="00A11F68" w:rsidRDefault="00A11F68" w:rsidP="00A11F68">
      <w:pPr>
        <w:widowControl w:val="0"/>
        <w:spacing w:line="320" w:lineRule="exact"/>
        <w:ind w:firstLine="420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</w:pPr>
      <w:r w:rsidRPr="00A11F68">
        <w:rPr>
          <w:rFonts w:ascii="Times New Roman Regular" w:eastAsia="仿宋_GB2312" w:hAnsi="Times New Roman Regular" w:cs="Times New Roman Regular" w:hint="eastAsia"/>
          <w:b/>
          <w:color w:val="333333"/>
          <w:kern w:val="0"/>
          <w:sz w:val="21"/>
          <w:szCs w:val="21"/>
        </w:rPr>
        <w:t>注</w:t>
      </w:r>
      <w:r w:rsidRPr="00A11F68">
        <w:rPr>
          <w:rFonts w:ascii="Times New Roman Regular" w:eastAsia="仿宋_GB2312" w:hAnsi="Times New Roman Regular" w:cs="Times New Roman Regular"/>
          <w:b/>
          <w:color w:val="333333"/>
          <w:kern w:val="0"/>
          <w:sz w:val="21"/>
          <w:szCs w:val="21"/>
        </w:rPr>
        <w:t>：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自评分数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≥90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分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，可自评为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“五星”；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80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-90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分可自评为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“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四星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”；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70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-79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分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可自评为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“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三星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”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；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60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-69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分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自评为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“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二星</w:t>
      </w:r>
      <w:r w:rsidRPr="00A11F68"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  <w:t>”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；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60</w:t>
      </w:r>
      <w:r w:rsidRPr="00A11F68">
        <w:rPr>
          <w:rFonts w:ascii="Times New Roman Regular" w:eastAsia="仿宋_GB2312" w:hAnsi="Times New Roman Regular" w:cs="Times New Roman Regular" w:hint="eastAsia"/>
          <w:color w:val="333333"/>
          <w:kern w:val="0"/>
          <w:sz w:val="21"/>
          <w:szCs w:val="21"/>
        </w:rPr>
        <w:t>分以下不予定级（软弱涣散团支部）。</w:t>
      </w:r>
    </w:p>
    <w:p w14:paraId="6ACFFD04" w14:textId="77777777" w:rsidR="00A11F68" w:rsidRPr="00A11F68" w:rsidRDefault="00A11F68" w:rsidP="00A11F68">
      <w:pPr>
        <w:widowControl w:val="0"/>
        <w:spacing w:line="320" w:lineRule="exact"/>
        <w:ind w:firstLine="420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21"/>
          <w:szCs w:val="21"/>
        </w:rPr>
      </w:pPr>
    </w:p>
    <w:p w14:paraId="4CC685D0" w14:textId="77777777" w:rsidR="009B6A92" w:rsidRPr="00A11F68" w:rsidRDefault="009B6A92">
      <w:pPr>
        <w:ind w:firstLine="440"/>
      </w:pPr>
    </w:p>
    <w:sectPr w:rsidR="009B6A92" w:rsidRPr="00A11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0749" w14:textId="77777777" w:rsidR="003261AF" w:rsidRDefault="003261AF" w:rsidP="00A11F68">
      <w:pPr>
        <w:ind w:firstLine="440"/>
      </w:pPr>
      <w:r>
        <w:separator/>
      </w:r>
    </w:p>
  </w:endnote>
  <w:endnote w:type="continuationSeparator" w:id="0">
    <w:p w14:paraId="0D7B5D01" w14:textId="77777777" w:rsidR="003261AF" w:rsidRDefault="003261AF" w:rsidP="00A11F68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4C8F" w14:textId="77777777" w:rsidR="00A11F68" w:rsidRDefault="00A11F6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6AC4" w14:textId="77777777" w:rsidR="00A11F68" w:rsidRDefault="00A11F6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29C8" w14:textId="77777777" w:rsidR="00A11F68" w:rsidRDefault="00A11F6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9D4" w14:textId="77777777" w:rsidR="003261AF" w:rsidRDefault="003261AF" w:rsidP="00A11F68">
      <w:pPr>
        <w:ind w:firstLine="440"/>
      </w:pPr>
      <w:r>
        <w:separator/>
      </w:r>
    </w:p>
  </w:footnote>
  <w:footnote w:type="continuationSeparator" w:id="0">
    <w:p w14:paraId="029ECB32" w14:textId="77777777" w:rsidR="003261AF" w:rsidRDefault="003261AF" w:rsidP="00A11F68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75BF" w14:textId="77777777" w:rsidR="00A11F68" w:rsidRDefault="00A11F6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E7C5" w14:textId="77777777" w:rsidR="00A11F68" w:rsidRDefault="00A11F6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F188" w14:textId="77777777" w:rsidR="00A11F68" w:rsidRDefault="00A11F6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F3"/>
    <w:rsid w:val="000714F3"/>
    <w:rsid w:val="003261AF"/>
    <w:rsid w:val="009B6A92"/>
    <w:rsid w:val="00A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DFC1B"/>
  <w15:chartTrackingRefBased/>
  <w15:docId w15:val="{3815C038-1648-4326-9718-F7BBD826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然</dc:creator>
  <cp:keywords/>
  <dc:description/>
  <cp:lastModifiedBy>喻 然</cp:lastModifiedBy>
  <cp:revision>2</cp:revision>
  <dcterms:created xsi:type="dcterms:W3CDTF">2021-11-23T02:48:00Z</dcterms:created>
  <dcterms:modified xsi:type="dcterms:W3CDTF">2021-11-23T02:49:00Z</dcterms:modified>
</cp:coreProperties>
</file>