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844" w:rsidRPr="00C81844" w:rsidRDefault="00C81844" w:rsidP="00C81844">
      <w:pPr>
        <w:widowControl/>
        <w:shd w:val="clear" w:color="auto" w:fill="FFFFFF"/>
        <w:spacing w:after="135" w:line="270" w:lineRule="atLeast"/>
        <w:jc w:val="center"/>
        <w:rPr>
          <w:rFonts w:ascii="宋体" w:eastAsia="宋体" w:hAnsi="宋体" w:cs="Helvetica"/>
          <w:b/>
          <w:bCs/>
          <w:color w:val="333333"/>
          <w:kern w:val="0"/>
          <w:sz w:val="32"/>
          <w:szCs w:val="20"/>
        </w:rPr>
      </w:pPr>
      <w:r w:rsidRPr="00C81844">
        <w:rPr>
          <w:rFonts w:ascii="宋体" w:eastAsia="宋体" w:hAnsi="宋体" w:cs="Helvetica" w:hint="eastAsia"/>
          <w:b/>
          <w:bCs/>
          <w:color w:val="333333"/>
          <w:kern w:val="0"/>
          <w:sz w:val="32"/>
          <w:szCs w:val="20"/>
        </w:rPr>
        <w:t>港澳台侨学生国家奖学金评审细则</w:t>
      </w:r>
      <w:bookmarkStart w:id="0" w:name="_GoBack"/>
      <w:bookmarkEnd w:id="0"/>
    </w:p>
    <w:p w:rsidR="00C81844" w:rsidRPr="00C81844" w:rsidRDefault="00C81844" w:rsidP="00C81844">
      <w:pPr>
        <w:widowControl/>
        <w:shd w:val="clear" w:color="auto" w:fill="FFFFFF"/>
        <w:spacing w:after="135" w:line="270" w:lineRule="atLeast"/>
        <w:jc w:val="center"/>
        <w:rPr>
          <w:rFonts w:ascii="Helvetica" w:eastAsia="宋体" w:hAnsi="Helvetica" w:cs="Helvetica" w:hint="eastAsia"/>
          <w:b/>
          <w:bCs/>
          <w:color w:val="333333"/>
          <w:kern w:val="0"/>
          <w:sz w:val="20"/>
          <w:szCs w:val="20"/>
        </w:rPr>
      </w:pP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b/>
          <w:bCs/>
          <w:color w:val="333333"/>
          <w:kern w:val="0"/>
          <w:sz w:val="20"/>
          <w:szCs w:val="20"/>
        </w:rPr>
        <w:t>第一条</w:t>
      </w:r>
      <w:r w:rsidRPr="00C81844">
        <w:rPr>
          <w:rFonts w:ascii="Helvetica" w:eastAsia="宋体" w:hAnsi="Helvetica" w:cs="Helvetica"/>
          <w:color w:val="333333"/>
          <w:kern w:val="0"/>
          <w:sz w:val="20"/>
          <w:szCs w:val="20"/>
        </w:rPr>
        <w:t> </w:t>
      </w:r>
      <w:r w:rsidRPr="00C81844">
        <w:rPr>
          <w:rFonts w:ascii="Helvetica" w:eastAsia="宋体" w:hAnsi="Helvetica" w:cs="Helvetica"/>
          <w:color w:val="333333"/>
          <w:kern w:val="0"/>
          <w:sz w:val="20"/>
          <w:szCs w:val="20"/>
        </w:rPr>
        <w:t>港澳台侨学生国家奖学金由教育部设立，资金来源于中央财政。</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b/>
          <w:bCs/>
          <w:color w:val="333333"/>
          <w:kern w:val="0"/>
          <w:sz w:val="20"/>
          <w:szCs w:val="20"/>
        </w:rPr>
        <w:t>第二条</w:t>
      </w:r>
      <w:r w:rsidRPr="00C81844">
        <w:rPr>
          <w:rFonts w:ascii="Helvetica" w:eastAsia="宋体" w:hAnsi="Helvetica" w:cs="Helvetica"/>
          <w:color w:val="333333"/>
          <w:kern w:val="0"/>
          <w:sz w:val="20"/>
          <w:szCs w:val="20"/>
        </w:rPr>
        <w:t> </w:t>
      </w:r>
      <w:r w:rsidRPr="00C81844">
        <w:rPr>
          <w:rFonts w:ascii="Helvetica" w:eastAsia="宋体" w:hAnsi="Helvetica" w:cs="Helvetica"/>
          <w:color w:val="333333"/>
          <w:kern w:val="0"/>
          <w:sz w:val="20"/>
          <w:szCs w:val="20"/>
        </w:rPr>
        <w:t>港澳台侨学生国家奖学金属学习学术类奖学金，颁发给品德高尚、学习成绩优异，创新能力、综合素质突出的港澳台侨学生。</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b/>
          <w:bCs/>
          <w:color w:val="333333"/>
          <w:kern w:val="0"/>
          <w:sz w:val="20"/>
          <w:szCs w:val="20"/>
        </w:rPr>
        <w:t>第三条</w:t>
      </w:r>
      <w:r w:rsidRPr="00C81844">
        <w:rPr>
          <w:rFonts w:ascii="Helvetica" w:eastAsia="宋体" w:hAnsi="Helvetica" w:cs="Helvetica"/>
          <w:color w:val="333333"/>
          <w:kern w:val="0"/>
          <w:sz w:val="20"/>
          <w:szCs w:val="20"/>
        </w:rPr>
        <w:t> </w:t>
      </w:r>
      <w:r w:rsidRPr="00C81844">
        <w:rPr>
          <w:rFonts w:ascii="Helvetica" w:eastAsia="宋体" w:hAnsi="Helvetica" w:cs="Helvetica"/>
          <w:color w:val="333333"/>
          <w:kern w:val="0"/>
          <w:sz w:val="20"/>
          <w:szCs w:val="20"/>
        </w:rPr>
        <w:t>港澳台侨学生国家奖学金的奖励对象是二年级及以上全日制香港学生、澳门学生、台湾学生和华侨学生，学历层次包括本科生、硕士研究生、博士研究生。</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b/>
          <w:bCs/>
          <w:color w:val="333333"/>
          <w:kern w:val="0"/>
          <w:sz w:val="20"/>
          <w:szCs w:val="20"/>
        </w:rPr>
        <w:t>第四条</w:t>
      </w:r>
      <w:r w:rsidRPr="00C81844">
        <w:rPr>
          <w:rFonts w:ascii="Helvetica" w:eastAsia="宋体" w:hAnsi="Helvetica" w:cs="Helvetica"/>
          <w:color w:val="333333"/>
          <w:kern w:val="0"/>
          <w:sz w:val="20"/>
          <w:szCs w:val="20"/>
        </w:rPr>
        <w:t> </w:t>
      </w:r>
      <w:r w:rsidRPr="00C81844">
        <w:rPr>
          <w:rFonts w:ascii="Helvetica" w:eastAsia="宋体" w:hAnsi="Helvetica" w:cs="Helvetica"/>
          <w:color w:val="333333"/>
          <w:kern w:val="0"/>
          <w:sz w:val="20"/>
          <w:szCs w:val="20"/>
        </w:rPr>
        <w:t>港澳台侨学生国家奖学金每年评审一次，推荐名额由教育部下达，奖励标准为</w:t>
      </w:r>
      <w:r w:rsidRPr="00C81844">
        <w:rPr>
          <w:rFonts w:ascii="Helvetica" w:eastAsia="宋体" w:hAnsi="Helvetica" w:cs="Helvetica"/>
          <w:color w:val="333333"/>
          <w:kern w:val="0"/>
          <w:sz w:val="20"/>
          <w:szCs w:val="20"/>
        </w:rPr>
        <w:t>:</w:t>
      </w:r>
    </w:p>
    <w:tbl>
      <w:tblPr>
        <w:tblW w:w="879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1"/>
        <w:gridCol w:w="1815"/>
        <w:gridCol w:w="1720"/>
        <w:gridCol w:w="1720"/>
        <w:gridCol w:w="1704"/>
      </w:tblGrid>
      <w:tr w:rsidR="00C81844" w:rsidRPr="00C81844" w:rsidTr="00C81844">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 xml:space="preserve">     </w:t>
            </w:r>
            <w:r w:rsidRPr="00C81844">
              <w:rPr>
                <w:rFonts w:ascii="Helvetica" w:eastAsia="宋体" w:hAnsi="Helvetica" w:cs="Helvetica"/>
                <w:color w:val="333333"/>
                <w:kern w:val="0"/>
                <w:sz w:val="20"/>
                <w:szCs w:val="20"/>
              </w:rPr>
              <w:t>奖项</w:t>
            </w:r>
          </w:p>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学历</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特等</w:t>
            </w:r>
          </w:p>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（元</w:t>
            </w:r>
            <w:r w:rsidRPr="00C81844">
              <w:rPr>
                <w:rFonts w:ascii="Helvetica" w:eastAsia="宋体" w:hAnsi="Helvetica" w:cs="Helvetica"/>
                <w:color w:val="333333"/>
                <w:kern w:val="0"/>
                <w:sz w:val="20"/>
                <w:szCs w:val="20"/>
              </w:rPr>
              <w:t>/</w:t>
            </w:r>
            <w:r w:rsidRPr="00C81844">
              <w:rPr>
                <w:rFonts w:ascii="Helvetica" w:eastAsia="宋体" w:hAnsi="Helvetica" w:cs="Helvetica"/>
                <w:color w:val="333333"/>
                <w:kern w:val="0"/>
                <w:sz w:val="20"/>
                <w:szCs w:val="20"/>
              </w:rPr>
              <w:t>人）</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一等</w:t>
            </w:r>
          </w:p>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（元</w:t>
            </w:r>
            <w:r w:rsidRPr="00C81844">
              <w:rPr>
                <w:rFonts w:ascii="Helvetica" w:eastAsia="宋体" w:hAnsi="Helvetica" w:cs="Helvetica"/>
                <w:color w:val="333333"/>
                <w:kern w:val="0"/>
                <w:sz w:val="20"/>
                <w:szCs w:val="20"/>
              </w:rPr>
              <w:t>/</w:t>
            </w:r>
            <w:r w:rsidRPr="00C81844">
              <w:rPr>
                <w:rFonts w:ascii="Helvetica" w:eastAsia="宋体" w:hAnsi="Helvetica" w:cs="Helvetica"/>
                <w:color w:val="333333"/>
                <w:kern w:val="0"/>
                <w:sz w:val="20"/>
                <w:szCs w:val="20"/>
              </w:rPr>
              <w:t>人）</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二等</w:t>
            </w:r>
          </w:p>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（元</w:t>
            </w:r>
            <w:r w:rsidRPr="00C81844">
              <w:rPr>
                <w:rFonts w:ascii="Helvetica" w:eastAsia="宋体" w:hAnsi="Helvetica" w:cs="Helvetica"/>
                <w:color w:val="333333"/>
                <w:kern w:val="0"/>
                <w:sz w:val="20"/>
                <w:szCs w:val="20"/>
              </w:rPr>
              <w:t>/</w:t>
            </w:r>
            <w:r w:rsidRPr="00C81844">
              <w:rPr>
                <w:rFonts w:ascii="Helvetica" w:eastAsia="宋体" w:hAnsi="Helvetica" w:cs="Helvetica"/>
                <w:color w:val="333333"/>
                <w:kern w:val="0"/>
                <w:sz w:val="20"/>
                <w:szCs w:val="20"/>
              </w:rPr>
              <w:t>人）</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三等</w:t>
            </w:r>
          </w:p>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（元</w:t>
            </w:r>
            <w:r w:rsidRPr="00C81844">
              <w:rPr>
                <w:rFonts w:ascii="Helvetica" w:eastAsia="宋体" w:hAnsi="Helvetica" w:cs="Helvetica"/>
                <w:color w:val="333333"/>
                <w:kern w:val="0"/>
                <w:sz w:val="20"/>
                <w:szCs w:val="20"/>
              </w:rPr>
              <w:t>/</w:t>
            </w:r>
            <w:r w:rsidRPr="00C81844">
              <w:rPr>
                <w:rFonts w:ascii="Helvetica" w:eastAsia="宋体" w:hAnsi="Helvetica" w:cs="Helvetica"/>
                <w:color w:val="333333"/>
                <w:kern w:val="0"/>
                <w:sz w:val="20"/>
                <w:szCs w:val="20"/>
              </w:rPr>
              <w:t>人）</w:t>
            </w:r>
          </w:p>
        </w:tc>
      </w:tr>
      <w:tr w:rsidR="00C81844" w:rsidRPr="00C81844" w:rsidTr="00C81844">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本科生</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8000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6000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5000</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4000</w:t>
            </w:r>
          </w:p>
        </w:tc>
      </w:tr>
      <w:tr w:rsidR="00C81844" w:rsidRPr="00C81844" w:rsidTr="00C81844">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硕士研究生</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20000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10000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7000</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5000</w:t>
            </w:r>
          </w:p>
        </w:tc>
      </w:tr>
      <w:tr w:rsidR="00C81844" w:rsidRPr="00C81844" w:rsidTr="00C81844">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博士研究生</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30000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15000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10000</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844" w:rsidRPr="00C81844" w:rsidRDefault="00C81844" w:rsidP="00C81844">
            <w:pPr>
              <w:widowControl/>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7000</w:t>
            </w:r>
          </w:p>
        </w:tc>
      </w:tr>
    </w:tbl>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b/>
          <w:bCs/>
          <w:color w:val="333333"/>
          <w:kern w:val="0"/>
          <w:sz w:val="20"/>
          <w:szCs w:val="20"/>
        </w:rPr>
        <w:t>第五条</w:t>
      </w:r>
      <w:r w:rsidRPr="00C81844">
        <w:rPr>
          <w:rFonts w:ascii="Helvetica" w:eastAsia="宋体" w:hAnsi="Helvetica" w:cs="Helvetica"/>
          <w:color w:val="333333"/>
          <w:kern w:val="0"/>
          <w:sz w:val="20"/>
          <w:szCs w:val="20"/>
        </w:rPr>
        <w:t> </w:t>
      </w:r>
      <w:r w:rsidRPr="00C81844">
        <w:rPr>
          <w:rFonts w:ascii="Helvetica" w:eastAsia="宋体" w:hAnsi="Helvetica" w:cs="Helvetica"/>
          <w:color w:val="333333"/>
          <w:kern w:val="0"/>
          <w:sz w:val="20"/>
          <w:szCs w:val="20"/>
        </w:rPr>
        <w:t>参评港澳台侨学生国家奖学金的本科生除满足《中国人民大学学生奖励管理办法》规定的基本条件外，还须满足以下必要条件：</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（一）模范遵守中华人民共和国法律法规和学校规章制度，无任何学术不端行为，在校期间未受任何违纪处分；</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（二）上一学年所修全部课程平均学分绩不低于</w:t>
      </w:r>
      <w:r w:rsidRPr="00C81844">
        <w:rPr>
          <w:rFonts w:ascii="Helvetica" w:eastAsia="宋体" w:hAnsi="Helvetica" w:cs="Helvetica"/>
          <w:color w:val="333333"/>
          <w:kern w:val="0"/>
          <w:sz w:val="20"/>
          <w:szCs w:val="20"/>
        </w:rPr>
        <w:t>3.0</w:t>
      </w:r>
      <w:r w:rsidRPr="00C81844">
        <w:rPr>
          <w:rFonts w:ascii="Helvetica" w:eastAsia="宋体" w:hAnsi="Helvetica" w:cs="Helvetica"/>
          <w:color w:val="333333"/>
          <w:kern w:val="0"/>
          <w:sz w:val="20"/>
          <w:szCs w:val="20"/>
        </w:rPr>
        <w:t>，或排名位于本专业前</w:t>
      </w:r>
      <w:r w:rsidRPr="00C81844">
        <w:rPr>
          <w:rFonts w:ascii="Helvetica" w:eastAsia="宋体" w:hAnsi="Helvetica" w:cs="Helvetica"/>
          <w:color w:val="333333"/>
          <w:kern w:val="0"/>
          <w:sz w:val="20"/>
          <w:szCs w:val="20"/>
        </w:rPr>
        <w:t>60%</w:t>
      </w:r>
      <w:r w:rsidRPr="00C81844">
        <w:rPr>
          <w:rFonts w:ascii="Helvetica" w:eastAsia="宋体" w:hAnsi="Helvetica" w:cs="Helvetica"/>
          <w:color w:val="333333"/>
          <w:kern w:val="0"/>
          <w:sz w:val="20"/>
          <w:szCs w:val="20"/>
        </w:rPr>
        <w:t>，或上一学年无课程不及格；全部课程包括必修、选修和辅修的课程，也包括实践教育、发展指导等所有纳入学分认定的人才培养环节；</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（三）上一学年有出国（境）学习经历的，所修学分量（含在校获得学分和经学校认定转换后的学分）须达到其培养方案该学年应修学分量的</w:t>
      </w:r>
      <w:r w:rsidRPr="00C81844">
        <w:rPr>
          <w:rFonts w:ascii="Helvetica" w:eastAsia="宋体" w:hAnsi="Helvetica" w:cs="Helvetica"/>
          <w:color w:val="333333"/>
          <w:kern w:val="0"/>
          <w:sz w:val="20"/>
          <w:szCs w:val="20"/>
        </w:rPr>
        <w:t>80%</w:t>
      </w:r>
      <w:r w:rsidRPr="00C81844">
        <w:rPr>
          <w:rFonts w:ascii="Helvetica" w:eastAsia="宋体" w:hAnsi="Helvetica" w:cs="Helvetica"/>
          <w:color w:val="333333"/>
          <w:kern w:val="0"/>
          <w:sz w:val="20"/>
          <w:szCs w:val="20"/>
        </w:rPr>
        <w:t>；</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（四）未欠缴学费住宿费。</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b/>
          <w:bCs/>
          <w:color w:val="333333"/>
          <w:kern w:val="0"/>
          <w:sz w:val="20"/>
          <w:szCs w:val="20"/>
        </w:rPr>
        <w:t>第六条</w:t>
      </w:r>
      <w:r w:rsidRPr="00C81844">
        <w:rPr>
          <w:rFonts w:ascii="Helvetica" w:eastAsia="宋体" w:hAnsi="Helvetica" w:cs="Helvetica"/>
          <w:color w:val="333333"/>
          <w:kern w:val="0"/>
          <w:sz w:val="20"/>
          <w:szCs w:val="20"/>
        </w:rPr>
        <w:t> </w:t>
      </w:r>
      <w:r w:rsidRPr="00C81844">
        <w:rPr>
          <w:rFonts w:ascii="Helvetica" w:eastAsia="宋体" w:hAnsi="Helvetica" w:cs="Helvetica"/>
          <w:color w:val="333333"/>
          <w:kern w:val="0"/>
          <w:sz w:val="20"/>
          <w:szCs w:val="20"/>
        </w:rPr>
        <w:t>参评港澳台侨学生国家奖学金的硕士研究生除满足《中国人民大学学生奖励管理办法》规定的基本条件外，还须满足以下必要条件：</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（一）模范遵守中华人民共和国法律法规和学校规章制度，无任何学术不端行为，在校期间未受任何违纪处分；</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（二）上一学年所修全部课程平均学分绩不低于</w:t>
      </w:r>
      <w:r w:rsidRPr="00C81844">
        <w:rPr>
          <w:rFonts w:ascii="Helvetica" w:eastAsia="宋体" w:hAnsi="Helvetica" w:cs="Helvetica"/>
          <w:color w:val="333333"/>
          <w:kern w:val="0"/>
          <w:sz w:val="20"/>
          <w:szCs w:val="20"/>
        </w:rPr>
        <w:t>3.0</w:t>
      </w:r>
      <w:r w:rsidRPr="00C81844">
        <w:rPr>
          <w:rFonts w:ascii="Helvetica" w:eastAsia="宋体" w:hAnsi="Helvetica" w:cs="Helvetica"/>
          <w:color w:val="333333"/>
          <w:kern w:val="0"/>
          <w:sz w:val="20"/>
          <w:szCs w:val="20"/>
        </w:rPr>
        <w:t>，或排名位于本专业前</w:t>
      </w:r>
      <w:r w:rsidRPr="00C81844">
        <w:rPr>
          <w:rFonts w:ascii="Helvetica" w:eastAsia="宋体" w:hAnsi="Helvetica" w:cs="Helvetica"/>
          <w:color w:val="333333"/>
          <w:kern w:val="0"/>
          <w:sz w:val="20"/>
          <w:szCs w:val="20"/>
        </w:rPr>
        <w:t>60%</w:t>
      </w:r>
      <w:r w:rsidRPr="00C81844">
        <w:rPr>
          <w:rFonts w:ascii="Helvetica" w:eastAsia="宋体" w:hAnsi="Helvetica" w:cs="Helvetica"/>
          <w:color w:val="333333"/>
          <w:kern w:val="0"/>
          <w:sz w:val="20"/>
          <w:szCs w:val="20"/>
        </w:rPr>
        <w:t>，或上一学年无课程不及格；全部课程包括必修、选修和辅修的课程，也包括实践教育、发展指导等所有纳入学分认定的人才培养环节；</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（三）上一学年有出国（境）学习经历的，所修学分量（含在校获得学分和经学校认定转换后的学分）须达到其培养方案该学年应修学分量的</w:t>
      </w:r>
      <w:r w:rsidRPr="00C81844">
        <w:rPr>
          <w:rFonts w:ascii="Helvetica" w:eastAsia="宋体" w:hAnsi="Helvetica" w:cs="Helvetica"/>
          <w:color w:val="333333"/>
          <w:kern w:val="0"/>
          <w:sz w:val="20"/>
          <w:szCs w:val="20"/>
        </w:rPr>
        <w:t>80%</w:t>
      </w:r>
      <w:r w:rsidRPr="00C81844">
        <w:rPr>
          <w:rFonts w:ascii="Helvetica" w:eastAsia="宋体" w:hAnsi="Helvetica" w:cs="Helvetica"/>
          <w:color w:val="333333"/>
          <w:kern w:val="0"/>
          <w:sz w:val="20"/>
          <w:szCs w:val="20"/>
        </w:rPr>
        <w:t>；</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（四）积极参与科研项目，科研态度端正，受到课题负责人或学院的高度认可；</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（五）未欠缴学费住宿费。</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b/>
          <w:bCs/>
          <w:color w:val="333333"/>
          <w:kern w:val="0"/>
          <w:sz w:val="20"/>
          <w:szCs w:val="20"/>
        </w:rPr>
        <w:lastRenderedPageBreak/>
        <w:t>第七条</w:t>
      </w:r>
      <w:r w:rsidRPr="00C81844">
        <w:rPr>
          <w:rFonts w:ascii="Helvetica" w:eastAsia="宋体" w:hAnsi="Helvetica" w:cs="Helvetica"/>
          <w:color w:val="333333"/>
          <w:kern w:val="0"/>
          <w:sz w:val="20"/>
          <w:szCs w:val="20"/>
        </w:rPr>
        <w:t> </w:t>
      </w:r>
      <w:r w:rsidRPr="00C81844">
        <w:rPr>
          <w:rFonts w:ascii="Helvetica" w:eastAsia="宋体" w:hAnsi="Helvetica" w:cs="Helvetica"/>
          <w:color w:val="333333"/>
          <w:kern w:val="0"/>
          <w:sz w:val="20"/>
          <w:szCs w:val="20"/>
        </w:rPr>
        <w:t>参评港澳台侨学生国家奖学金特等奖的本科生和研究生，除满足上述条件外，还须满足以下必要条件：</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（一）热心服务同学，有在班委会、学生组织或学生社团服务同学、服务社会的经历，综合素质突出；</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（二）积极参与国情教育相关活动，积极参加体育锻炼和文化活动，全面发展；</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（三）曾获得院级及以上学术科研奖励，或者曾获得校级及以上社会实践活动奖励，或者至少发表</w:t>
      </w:r>
      <w:r w:rsidRPr="00C81844">
        <w:rPr>
          <w:rFonts w:ascii="Helvetica" w:eastAsia="宋体" w:hAnsi="Helvetica" w:cs="Helvetica"/>
          <w:color w:val="333333"/>
          <w:kern w:val="0"/>
          <w:sz w:val="20"/>
          <w:szCs w:val="20"/>
        </w:rPr>
        <w:t>1</w:t>
      </w:r>
      <w:r w:rsidRPr="00C81844">
        <w:rPr>
          <w:rFonts w:ascii="Helvetica" w:eastAsia="宋体" w:hAnsi="Helvetica" w:cs="Helvetica"/>
          <w:color w:val="333333"/>
          <w:kern w:val="0"/>
          <w:sz w:val="20"/>
          <w:szCs w:val="20"/>
        </w:rPr>
        <w:t>篇符合以下条件的学术论文：</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  1</w:t>
      </w:r>
      <w:r w:rsidRPr="00C81844">
        <w:rPr>
          <w:rFonts w:ascii="Helvetica" w:eastAsia="宋体" w:hAnsi="Helvetica" w:cs="Helvetica"/>
          <w:color w:val="333333"/>
          <w:kern w:val="0"/>
          <w:sz w:val="20"/>
          <w:szCs w:val="20"/>
        </w:rPr>
        <w:t>、发表在学校认可的核心期刊（以该生入校年份实行的《中国人民大学核心期刊》为准）；</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  2</w:t>
      </w:r>
      <w:r w:rsidRPr="00C81844">
        <w:rPr>
          <w:rFonts w:ascii="Helvetica" w:eastAsia="宋体" w:hAnsi="Helvetica" w:cs="Helvetica"/>
          <w:color w:val="333333"/>
          <w:kern w:val="0"/>
          <w:sz w:val="20"/>
          <w:szCs w:val="20"/>
        </w:rPr>
        <w:t>、发表（含优先数字出版）时间为上年</w:t>
      </w:r>
      <w:r w:rsidRPr="00C81844">
        <w:rPr>
          <w:rFonts w:ascii="Helvetica" w:eastAsia="宋体" w:hAnsi="Helvetica" w:cs="Helvetica"/>
          <w:color w:val="333333"/>
          <w:kern w:val="0"/>
          <w:sz w:val="20"/>
          <w:szCs w:val="20"/>
        </w:rPr>
        <w:t>9</w:t>
      </w:r>
      <w:r w:rsidRPr="00C81844">
        <w:rPr>
          <w:rFonts w:ascii="Helvetica" w:eastAsia="宋体" w:hAnsi="Helvetica" w:cs="Helvetica"/>
          <w:color w:val="333333"/>
          <w:kern w:val="0"/>
          <w:sz w:val="20"/>
          <w:szCs w:val="20"/>
        </w:rPr>
        <w:t>月</w:t>
      </w:r>
      <w:r w:rsidRPr="00C81844">
        <w:rPr>
          <w:rFonts w:ascii="Helvetica" w:eastAsia="宋体" w:hAnsi="Helvetica" w:cs="Helvetica"/>
          <w:color w:val="333333"/>
          <w:kern w:val="0"/>
          <w:sz w:val="20"/>
          <w:szCs w:val="20"/>
        </w:rPr>
        <w:t>1</w:t>
      </w:r>
      <w:r w:rsidRPr="00C81844">
        <w:rPr>
          <w:rFonts w:ascii="Helvetica" w:eastAsia="宋体" w:hAnsi="Helvetica" w:cs="Helvetica"/>
          <w:color w:val="333333"/>
          <w:kern w:val="0"/>
          <w:sz w:val="20"/>
          <w:szCs w:val="20"/>
        </w:rPr>
        <w:t>日至本年</w:t>
      </w:r>
      <w:r w:rsidRPr="00C81844">
        <w:rPr>
          <w:rFonts w:ascii="Helvetica" w:eastAsia="宋体" w:hAnsi="Helvetica" w:cs="Helvetica"/>
          <w:color w:val="333333"/>
          <w:kern w:val="0"/>
          <w:sz w:val="20"/>
          <w:szCs w:val="20"/>
        </w:rPr>
        <w:t>8</w:t>
      </w:r>
      <w:r w:rsidRPr="00C81844">
        <w:rPr>
          <w:rFonts w:ascii="Helvetica" w:eastAsia="宋体" w:hAnsi="Helvetica" w:cs="Helvetica"/>
          <w:color w:val="333333"/>
          <w:kern w:val="0"/>
          <w:sz w:val="20"/>
          <w:szCs w:val="20"/>
        </w:rPr>
        <w:t>月</w:t>
      </w:r>
      <w:r w:rsidRPr="00C81844">
        <w:rPr>
          <w:rFonts w:ascii="Helvetica" w:eastAsia="宋体" w:hAnsi="Helvetica" w:cs="Helvetica"/>
          <w:color w:val="333333"/>
          <w:kern w:val="0"/>
          <w:sz w:val="20"/>
          <w:szCs w:val="20"/>
        </w:rPr>
        <w:t>31</w:t>
      </w:r>
      <w:r w:rsidRPr="00C81844">
        <w:rPr>
          <w:rFonts w:ascii="Helvetica" w:eastAsia="宋体" w:hAnsi="Helvetica" w:cs="Helvetica"/>
          <w:color w:val="333333"/>
          <w:kern w:val="0"/>
          <w:sz w:val="20"/>
          <w:szCs w:val="20"/>
        </w:rPr>
        <w:t>日；</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  3</w:t>
      </w:r>
      <w:r w:rsidRPr="00C81844">
        <w:rPr>
          <w:rFonts w:ascii="Helvetica" w:eastAsia="宋体" w:hAnsi="Helvetica" w:cs="Helvetica"/>
          <w:color w:val="333333"/>
          <w:kern w:val="0"/>
          <w:sz w:val="20"/>
          <w:szCs w:val="20"/>
        </w:rPr>
        <w:t>、研究生国家奖学金申请人本人为第一作者，或中国人民大学教师为第一作者、本人为第二作者，或本人为通讯作者（仅限</w:t>
      </w:r>
      <w:r w:rsidRPr="00C81844">
        <w:rPr>
          <w:rFonts w:ascii="Helvetica" w:eastAsia="宋体" w:hAnsi="Helvetica" w:cs="Helvetica"/>
          <w:color w:val="333333"/>
          <w:kern w:val="0"/>
          <w:sz w:val="20"/>
          <w:szCs w:val="20"/>
        </w:rPr>
        <w:t>SSCI</w:t>
      </w:r>
      <w:r w:rsidRPr="00C81844">
        <w:rPr>
          <w:rFonts w:ascii="Helvetica" w:eastAsia="宋体" w:hAnsi="Helvetica" w:cs="Helvetica"/>
          <w:color w:val="333333"/>
          <w:kern w:val="0"/>
          <w:sz w:val="20"/>
          <w:szCs w:val="20"/>
        </w:rPr>
        <w:t>、</w:t>
      </w:r>
      <w:r w:rsidRPr="00C81844">
        <w:rPr>
          <w:rFonts w:ascii="Helvetica" w:eastAsia="宋体" w:hAnsi="Helvetica" w:cs="Helvetica"/>
          <w:color w:val="333333"/>
          <w:kern w:val="0"/>
          <w:sz w:val="20"/>
          <w:szCs w:val="20"/>
        </w:rPr>
        <w:t>SCI</w:t>
      </w:r>
      <w:r w:rsidRPr="00C81844">
        <w:rPr>
          <w:rFonts w:ascii="Helvetica" w:eastAsia="宋体" w:hAnsi="Helvetica" w:cs="Helvetica"/>
          <w:color w:val="333333"/>
          <w:kern w:val="0"/>
          <w:sz w:val="20"/>
          <w:szCs w:val="20"/>
        </w:rPr>
        <w:t>检索论文）；</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  4</w:t>
      </w:r>
      <w:r w:rsidRPr="00C81844">
        <w:rPr>
          <w:rFonts w:ascii="Helvetica" w:eastAsia="宋体" w:hAnsi="Helvetica" w:cs="Helvetica"/>
          <w:color w:val="333333"/>
          <w:kern w:val="0"/>
          <w:sz w:val="20"/>
          <w:szCs w:val="20"/>
        </w:rPr>
        <w:t>、未曾用于申请并获得研究生国家奖学金。</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b/>
          <w:bCs/>
          <w:color w:val="333333"/>
          <w:kern w:val="0"/>
          <w:sz w:val="20"/>
          <w:szCs w:val="20"/>
        </w:rPr>
        <w:t>第八条</w:t>
      </w:r>
      <w:r w:rsidRPr="00C81844">
        <w:rPr>
          <w:rFonts w:ascii="Helvetica" w:eastAsia="宋体" w:hAnsi="Helvetica" w:cs="Helvetica"/>
          <w:color w:val="333333"/>
          <w:kern w:val="0"/>
          <w:sz w:val="20"/>
          <w:szCs w:val="20"/>
        </w:rPr>
        <w:t> </w:t>
      </w:r>
      <w:r w:rsidRPr="00C81844">
        <w:rPr>
          <w:rFonts w:ascii="Helvetica" w:eastAsia="宋体" w:hAnsi="Helvetica" w:cs="Helvetica"/>
          <w:color w:val="333333"/>
          <w:kern w:val="0"/>
          <w:sz w:val="20"/>
          <w:szCs w:val="20"/>
        </w:rPr>
        <w:t>港澳台侨学生国家奖学金评审程序如下：</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（一）学生处下发评审通知；</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（二）学生提交申报材料；</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（三）初评单位审核材料并确定推荐人选；</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各学院通过资格审核、民主评议等程序，确定拟推荐人选，并通过学院网站、公告栏、新媒体等进行公示，公示期不少于</w:t>
      </w:r>
      <w:r w:rsidRPr="00C81844">
        <w:rPr>
          <w:rFonts w:ascii="Helvetica" w:eastAsia="宋体" w:hAnsi="Helvetica" w:cs="Helvetica"/>
          <w:color w:val="333333"/>
          <w:kern w:val="0"/>
          <w:sz w:val="20"/>
          <w:szCs w:val="20"/>
        </w:rPr>
        <w:t>3</w:t>
      </w:r>
      <w:r w:rsidRPr="00C81844">
        <w:rPr>
          <w:rFonts w:ascii="Helvetica" w:eastAsia="宋体" w:hAnsi="Helvetica" w:cs="Helvetica"/>
          <w:color w:val="333333"/>
          <w:kern w:val="0"/>
          <w:sz w:val="20"/>
          <w:szCs w:val="20"/>
        </w:rPr>
        <w:t>天。公示期满后，各学院确定推荐人选。</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符合参评条件，且为学校争得重要荣誉，或者为学校、为社会做出突出贡献的学生，也可由学生工作委员会相关成员单位推荐参评。每个成员单位最多推荐</w:t>
      </w:r>
      <w:r w:rsidRPr="00C81844">
        <w:rPr>
          <w:rFonts w:ascii="Helvetica" w:eastAsia="宋体" w:hAnsi="Helvetica" w:cs="Helvetica"/>
          <w:color w:val="333333"/>
          <w:kern w:val="0"/>
          <w:sz w:val="20"/>
          <w:szCs w:val="20"/>
        </w:rPr>
        <w:t>2</w:t>
      </w:r>
      <w:r w:rsidRPr="00C81844">
        <w:rPr>
          <w:rFonts w:ascii="Helvetica" w:eastAsia="宋体" w:hAnsi="Helvetica" w:cs="Helvetica"/>
          <w:color w:val="333333"/>
          <w:kern w:val="0"/>
          <w:sz w:val="20"/>
          <w:szCs w:val="20"/>
        </w:rPr>
        <w:t>名候选人，且须经部（处）务会审议通过并出具书面推荐意见。</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（四）学生处对各单位推荐人选资格进行审核，确定候选人名单；</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（五）学生处组织特等奖现场竞评会或评审会议，由港澳台办公室等相关业务部门负责人担任评委，通过民主评议等方式从候选人中确定拟授奖人选；</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（六）学生处对拟授奖人选进行公示，公示期不少于</w:t>
      </w:r>
      <w:r w:rsidRPr="00C81844">
        <w:rPr>
          <w:rFonts w:ascii="Helvetica" w:eastAsia="宋体" w:hAnsi="Helvetica" w:cs="Helvetica"/>
          <w:color w:val="333333"/>
          <w:kern w:val="0"/>
          <w:sz w:val="20"/>
          <w:szCs w:val="20"/>
        </w:rPr>
        <w:t>3</w:t>
      </w:r>
      <w:r w:rsidRPr="00C81844">
        <w:rPr>
          <w:rFonts w:ascii="Helvetica" w:eastAsia="宋体" w:hAnsi="Helvetica" w:cs="Helvetica"/>
          <w:color w:val="333333"/>
          <w:kern w:val="0"/>
          <w:sz w:val="20"/>
          <w:szCs w:val="20"/>
        </w:rPr>
        <w:t>天；</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（七）学生处报学生工作委员会审阅通过或报学校领导批准后，确定推荐人选。</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（八）港澳台办公室报教育部审批。</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color w:val="333333"/>
          <w:kern w:val="0"/>
          <w:sz w:val="20"/>
          <w:szCs w:val="20"/>
        </w:rPr>
        <w:t>（九）根据教育部批复，确定获奖学生。</w:t>
      </w:r>
    </w:p>
    <w:p w:rsidR="00C81844" w:rsidRPr="00C81844" w:rsidRDefault="00C81844" w:rsidP="00C81844">
      <w:pPr>
        <w:widowControl/>
        <w:shd w:val="clear" w:color="auto" w:fill="FFFFFF"/>
        <w:spacing w:after="135" w:line="270" w:lineRule="atLeast"/>
        <w:jc w:val="left"/>
        <w:rPr>
          <w:rFonts w:ascii="Helvetica" w:eastAsia="宋体" w:hAnsi="Helvetica" w:cs="Helvetica"/>
          <w:color w:val="333333"/>
          <w:kern w:val="0"/>
          <w:sz w:val="20"/>
          <w:szCs w:val="20"/>
        </w:rPr>
      </w:pPr>
      <w:r w:rsidRPr="00C81844">
        <w:rPr>
          <w:rFonts w:ascii="Helvetica" w:eastAsia="宋体" w:hAnsi="Helvetica" w:cs="Helvetica"/>
          <w:b/>
          <w:bCs/>
          <w:color w:val="333333"/>
          <w:kern w:val="0"/>
          <w:sz w:val="20"/>
          <w:szCs w:val="20"/>
        </w:rPr>
        <w:t>第九条</w:t>
      </w:r>
      <w:r w:rsidRPr="00C81844">
        <w:rPr>
          <w:rFonts w:ascii="Helvetica" w:eastAsia="宋体" w:hAnsi="Helvetica" w:cs="Helvetica"/>
          <w:color w:val="333333"/>
          <w:kern w:val="0"/>
          <w:sz w:val="20"/>
          <w:szCs w:val="20"/>
        </w:rPr>
        <w:t> </w:t>
      </w:r>
      <w:r w:rsidRPr="00C81844">
        <w:rPr>
          <w:rFonts w:ascii="Helvetica" w:eastAsia="宋体" w:hAnsi="Helvetica" w:cs="Helvetica"/>
          <w:color w:val="333333"/>
          <w:kern w:val="0"/>
          <w:sz w:val="20"/>
          <w:szCs w:val="20"/>
        </w:rPr>
        <w:t>本细则自</w:t>
      </w:r>
      <w:r w:rsidRPr="00C81844">
        <w:rPr>
          <w:rFonts w:ascii="Helvetica" w:eastAsia="宋体" w:hAnsi="Helvetica" w:cs="Helvetica"/>
          <w:color w:val="333333"/>
          <w:kern w:val="0"/>
          <w:sz w:val="20"/>
          <w:szCs w:val="20"/>
        </w:rPr>
        <w:t>2018</w:t>
      </w:r>
      <w:r w:rsidRPr="00C81844">
        <w:rPr>
          <w:rFonts w:ascii="Helvetica" w:eastAsia="宋体" w:hAnsi="Helvetica" w:cs="Helvetica"/>
          <w:color w:val="333333"/>
          <w:kern w:val="0"/>
          <w:sz w:val="20"/>
          <w:szCs w:val="20"/>
        </w:rPr>
        <w:t>年</w:t>
      </w:r>
      <w:r w:rsidRPr="00C81844">
        <w:rPr>
          <w:rFonts w:ascii="Helvetica" w:eastAsia="宋体" w:hAnsi="Helvetica" w:cs="Helvetica"/>
          <w:color w:val="333333"/>
          <w:kern w:val="0"/>
          <w:sz w:val="20"/>
          <w:szCs w:val="20"/>
        </w:rPr>
        <w:t>11</w:t>
      </w:r>
      <w:r w:rsidRPr="00C81844">
        <w:rPr>
          <w:rFonts w:ascii="Helvetica" w:eastAsia="宋体" w:hAnsi="Helvetica" w:cs="Helvetica"/>
          <w:color w:val="333333"/>
          <w:kern w:val="0"/>
          <w:sz w:val="20"/>
          <w:szCs w:val="20"/>
        </w:rPr>
        <w:t>月</w:t>
      </w:r>
      <w:r w:rsidRPr="00C81844">
        <w:rPr>
          <w:rFonts w:ascii="Helvetica" w:eastAsia="宋体" w:hAnsi="Helvetica" w:cs="Helvetica"/>
          <w:color w:val="333333"/>
          <w:kern w:val="0"/>
          <w:sz w:val="20"/>
          <w:szCs w:val="20"/>
        </w:rPr>
        <w:t>19</w:t>
      </w:r>
      <w:r w:rsidRPr="00C81844">
        <w:rPr>
          <w:rFonts w:ascii="Helvetica" w:eastAsia="宋体" w:hAnsi="Helvetica" w:cs="Helvetica"/>
          <w:color w:val="333333"/>
          <w:kern w:val="0"/>
          <w:sz w:val="20"/>
          <w:szCs w:val="20"/>
        </w:rPr>
        <w:t>日起实施，由学生处、港澳台办公室负责解释。</w:t>
      </w:r>
    </w:p>
    <w:p w:rsidR="00E21FF2" w:rsidRPr="00C81844" w:rsidRDefault="00E21FF2"/>
    <w:sectPr w:rsidR="00E21FF2" w:rsidRPr="00C818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5B8" w:rsidRDefault="005415B8" w:rsidP="00C81844">
      <w:r>
        <w:separator/>
      </w:r>
    </w:p>
  </w:endnote>
  <w:endnote w:type="continuationSeparator" w:id="0">
    <w:p w:rsidR="005415B8" w:rsidRDefault="005415B8" w:rsidP="00C8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altName w:val="Microsoft YaHei U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5B8" w:rsidRDefault="005415B8" w:rsidP="00C81844">
      <w:r>
        <w:separator/>
      </w:r>
    </w:p>
  </w:footnote>
  <w:footnote w:type="continuationSeparator" w:id="0">
    <w:p w:rsidR="005415B8" w:rsidRDefault="005415B8" w:rsidP="00C81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E6"/>
    <w:rsid w:val="005415B8"/>
    <w:rsid w:val="00876DE6"/>
    <w:rsid w:val="00C81844"/>
    <w:rsid w:val="00E21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BE09C"/>
  <w15:chartTrackingRefBased/>
  <w15:docId w15:val="{B9C573FD-2EC1-4C90-9C58-F6F06741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8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1844"/>
    <w:rPr>
      <w:sz w:val="18"/>
      <w:szCs w:val="18"/>
    </w:rPr>
  </w:style>
  <w:style w:type="paragraph" w:styleId="a5">
    <w:name w:val="footer"/>
    <w:basedOn w:val="a"/>
    <w:link w:val="a6"/>
    <w:uiPriority w:val="99"/>
    <w:unhideWhenUsed/>
    <w:rsid w:val="00C81844"/>
    <w:pPr>
      <w:tabs>
        <w:tab w:val="center" w:pos="4153"/>
        <w:tab w:val="right" w:pos="8306"/>
      </w:tabs>
      <w:snapToGrid w:val="0"/>
      <w:jc w:val="left"/>
    </w:pPr>
    <w:rPr>
      <w:sz w:val="18"/>
      <w:szCs w:val="18"/>
    </w:rPr>
  </w:style>
  <w:style w:type="character" w:customStyle="1" w:styleId="a6">
    <w:name w:val="页脚 字符"/>
    <w:basedOn w:val="a0"/>
    <w:link w:val="a5"/>
    <w:uiPriority w:val="99"/>
    <w:rsid w:val="00C81844"/>
    <w:rPr>
      <w:sz w:val="18"/>
      <w:szCs w:val="18"/>
    </w:rPr>
  </w:style>
  <w:style w:type="paragraph" w:styleId="a7">
    <w:name w:val="Normal (Web)"/>
    <w:basedOn w:val="a"/>
    <w:uiPriority w:val="99"/>
    <w:semiHidden/>
    <w:unhideWhenUsed/>
    <w:rsid w:val="00C8184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81844"/>
    <w:rPr>
      <w:b/>
      <w:bCs/>
    </w:rPr>
  </w:style>
  <w:style w:type="character" w:customStyle="1" w:styleId="apple-converted-space">
    <w:name w:val="apple-converted-space"/>
    <w:basedOn w:val="a0"/>
    <w:rsid w:val="00C8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46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1542</Characters>
  <Application>Microsoft Office Word</Application>
  <DocSecurity>0</DocSecurity>
  <Lines>12</Lines>
  <Paragraphs>3</Paragraphs>
  <ScaleCrop>false</ScaleCrop>
  <Company>Microsoft</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2018-11-19T09:18:00Z</dcterms:created>
  <dcterms:modified xsi:type="dcterms:W3CDTF">2018-11-19T09:19:00Z</dcterms:modified>
</cp:coreProperties>
</file>